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8984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269C793A" w14:textId="77777777" w:rsidR="00CD3FA3" w:rsidRPr="003773E3" w:rsidRDefault="00000000">
      <w:pPr>
        <w:jc w:val="center"/>
        <w:rPr>
          <w:rStyle w:val="Nadpis1Char"/>
          <w:rFonts w:asciiTheme="minorHAnsi" w:hAnsiTheme="minorHAnsi" w:cstheme="minorHAnsi"/>
          <w:bCs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begin" w:fldLock="1"/>
      </w:r>
      <w:r w:rsidRPr="003773E3">
        <w:rPr>
          <w:rFonts w:asciiTheme="minorHAnsi" w:hAnsiTheme="minorHAnsi" w:cstheme="minorHAnsi"/>
          <w:sz w:val="24"/>
          <w:szCs w:val="24"/>
        </w:rPr>
        <w:instrText>DOCVARIABLE c5a52d1cc0bd412a84845497634828a5</w:instrText>
      </w:r>
      <w:r w:rsidRPr="003773E3">
        <w:rPr>
          <w:rFonts w:asciiTheme="minorHAnsi" w:hAnsiTheme="minorHAnsi" w:cstheme="minorHAnsi"/>
          <w:sz w:val="24"/>
          <w:szCs w:val="24"/>
        </w:rPr>
        <w:fldChar w:fldCharType="separate"/>
      </w:r>
      <w:r w:rsidRPr="003773E3">
        <w:rPr>
          <w:rStyle w:val="Nadpis1Char"/>
          <w:rFonts w:asciiTheme="minorHAnsi" w:hAnsiTheme="minorHAnsi" w:cstheme="minorHAnsi"/>
          <w:bCs/>
          <w:sz w:val="24"/>
          <w:szCs w:val="24"/>
        </w:rPr>
        <w:t>ZÁKLADNÍ INFORMACE O ODPADOVÉM HOSPODÁŘSTVÍ OBCE POSKYTOVANÉ PODLE § 60 ODST. 4 ZÁKONA Č. 541/2020 SB. O ODPADECH OBČANŮM</w:t>
      </w:r>
    </w:p>
    <w:p w14:paraId="40841F72" w14:textId="77777777" w:rsidR="003773E3" w:rsidRPr="003773E3" w:rsidRDefault="003773E3">
      <w:pPr>
        <w:jc w:val="center"/>
        <w:rPr>
          <w:rStyle w:val="Nadpis1Char"/>
          <w:rFonts w:asciiTheme="minorHAnsi" w:hAnsiTheme="minorHAnsi" w:cstheme="minorHAnsi"/>
          <w:bCs/>
          <w:sz w:val="24"/>
          <w:szCs w:val="24"/>
        </w:rPr>
      </w:pPr>
    </w:p>
    <w:p w14:paraId="5BE36BAD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C1B2C68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983554A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D177916" w14:textId="77777777" w:rsidR="00CD3FA3" w:rsidRPr="003773E3" w:rsidRDefault="00000000">
      <w:pPr>
        <w:jc w:val="center"/>
        <w:rPr>
          <w:rFonts w:asciiTheme="minorHAnsi" w:hAnsiTheme="minorHAnsi" w:cstheme="minorHAnsi"/>
          <w:b/>
          <w:sz w:val="24"/>
          <w:szCs w:val="24"/>
          <w:lang w:bidi="cs-CZ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begin" w:fldLock="1"/>
      </w:r>
      <w:r w:rsidRPr="003773E3">
        <w:rPr>
          <w:rFonts w:asciiTheme="minorHAnsi" w:hAnsiTheme="minorHAnsi" w:cstheme="minorHAnsi"/>
          <w:sz w:val="24"/>
          <w:szCs w:val="24"/>
        </w:rPr>
        <w:instrText>DOCVARIABLE 60630367292f4ecda927166bb4600b8f</w:instrText>
      </w:r>
      <w:r w:rsidRPr="003773E3">
        <w:rPr>
          <w:rFonts w:asciiTheme="minorHAnsi" w:hAnsiTheme="minorHAnsi" w:cstheme="minorHAnsi"/>
          <w:sz w:val="24"/>
          <w:szCs w:val="24"/>
        </w:rPr>
        <w:fldChar w:fldCharType="separate"/>
      </w:r>
      <w:r w:rsidRPr="003773E3">
        <w:rPr>
          <w:rFonts w:asciiTheme="minorHAnsi" w:hAnsiTheme="minorHAnsi" w:cstheme="minorHAnsi"/>
          <w:b/>
          <w:sz w:val="24"/>
          <w:szCs w:val="24"/>
        </w:rPr>
        <w:t>Z</w:t>
      </w:r>
      <w:r w:rsidRPr="003773E3">
        <w:rPr>
          <w:rFonts w:asciiTheme="minorHAnsi" w:hAnsiTheme="minorHAnsi" w:cstheme="minorHAnsi"/>
          <w:b/>
          <w:sz w:val="24"/>
          <w:szCs w:val="24"/>
          <w:lang w:bidi="cs-CZ"/>
        </w:rPr>
        <w:t>droje informací pro občany</w:t>
      </w:r>
    </w:p>
    <w:p w14:paraId="288D0CBF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  <w:lang w:bidi="cs-CZ"/>
        </w:rPr>
      </w:pPr>
    </w:p>
    <w:p w14:paraId="462EC75D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  <w:lang w:bidi="cs-CZ"/>
        </w:rPr>
        <w:t xml:space="preserve">Informace pro občany zveřejňovány na webových stránkách obce a ve vydáních Zpravodaje obce Počenice-Tetětice. </w:t>
      </w:r>
      <w:r w:rsidRPr="003773E3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BA31BAC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0B6943A5" w14:textId="77777777" w:rsidR="00CD3FA3" w:rsidRPr="003773E3" w:rsidRDefault="00000000">
      <w:pPr>
        <w:jc w:val="center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begin" w:fldLock="1"/>
      </w:r>
      <w:r w:rsidRPr="003773E3">
        <w:rPr>
          <w:rFonts w:asciiTheme="minorHAnsi" w:hAnsiTheme="minorHAnsi" w:cstheme="minorHAnsi"/>
          <w:sz w:val="24"/>
          <w:szCs w:val="24"/>
        </w:rPr>
        <w:instrText>DOCVARIABLE d41d204349754dbdbf59163c9aca0a0f</w:instrText>
      </w:r>
      <w:r w:rsidRPr="003773E3">
        <w:rPr>
          <w:rFonts w:asciiTheme="minorHAnsi" w:hAnsiTheme="minorHAnsi" w:cstheme="minorHAnsi"/>
          <w:sz w:val="24"/>
          <w:szCs w:val="24"/>
        </w:rPr>
        <w:fldChar w:fldCharType="separate"/>
      </w:r>
    </w:p>
    <w:p w14:paraId="6054C038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6BE1E0B" w14:textId="638CB854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56937B7D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72F54F09" w14:textId="77777777" w:rsidR="00CD3FA3" w:rsidRPr="003773E3" w:rsidRDefault="00000000">
      <w:pPr>
        <w:jc w:val="center"/>
        <w:rPr>
          <w:rStyle w:val="Nadpis1Char"/>
          <w:rFonts w:asciiTheme="minorHAnsi" w:hAnsiTheme="minorHAnsi" w:cstheme="minorHAnsi"/>
          <w:bCs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begin" w:fldLock="1"/>
      </w:r>
      <w:r w:rsidRPr="003773E3">
        <w:rPr>
          <w:rFonts w:asciiTheme="minorHAnsi" w:hAnsiTheme="minorHAnsi" w:cstheme="minorHAnsi"/>
          <w:sz w:val="24"/>
          <w:szCs w:val="24"/>
        </w:rPr>
        <w:instrText>DOCVARIABLE 498c59c014ac4c19aa69f447f8ae7fd5</w:instrText>
      </w:r>
      <w:r w:rsidRPr="003773E3">
        <w:rPr>
          <w:rFonts w:asciiTheme="minorHAnsi" w:hAnsiTheme="minorHAnsi" w:cstheme="minorHAnsi"/>
          <w:sz w:val="24"/>
          <w:szCs w:val="24"/>
        </w:rPr>
        <w:fldChar w:fldCharType="separate"/>
      </w:r>
      <w:r w:rsidRPr="003773E3">
        <w:rPr>
          <w:rStyle w:val="Nadpis1Char"/>
          <w:rFonts w:asciiTheme="minorHAnsi" w:hAnsiTheme="minorHAnsi" w:cstheme="minorHAnsi"/>
          <w:bCs/>
          <w:sz w:val="24"/>
          <w:szCs w:val="24"/>
        </w:rPr>
        <w:t>Směřování komunálních odpadů k jejich konečnému využití nebo odstranění</w:t>
      </w:r>
    </w:p>
    <w:p w14:paraId="47E60A4C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F25F387" w14:textId="77777777" w:rsidR="00CD3FA3" w:rsidRPr="003773E3" w:rsidRDefault="00000000">
      <w:pPr>
        <w:jc w:val="center"/>
        <w:rPr>
          <w:rStyle w:val="Nadpis2Char"/>
          <w:rFonts w:asciiTheme="minorHAnsi" w:hAnsiTheme="minorHAnsi" w:cstheme="minorHAnsi"/>
          <w:bCs/>
          <w:sz w:val="24"/>
          <w:szCs w:val="24"/>
        </w:rPr>
      </w:pPr>
      <w:r w:rsidRPr="003773E3">
        <w:rPr>
          <w:rStyle w:val="Nadpis2Char"/>
          <w:rFonts w:asciiTheme="minorHAnsi" w:hAnsiTheme="minorHAnsi" w:cstheme="minorHAnsi"/>
          <w:bCs/>
          <w:sz w:val="24"/>
          <w:szCs w:val="24"/>
        </w:rPr>
        <w:t>Směsný komunální odpad</w:t>
      </w:r>
    </w:p>
    <w:p w14:paraId="4DFC6DCA" w14:textId="77777777" w:rsidR="00CD3FA3" w:rsidRPr="003773E3" w:rsidRDefault="00CD3FA3">
      <w:pPr>
        <w:jc w:val="center"/>
        <w:rPr>
          <w:rStyle w:val="Nadpis2Char"/>
          <w:rFonts w:asciiTheme="minorHAnsi" w:hAnsiTheme="minorHAnsi" w:cstheme="minorHAnsi"/>
          <w:bCs/>
          <w:sz w:val="24"/>
          <w:szCs w:val="24"/>
        </w:rPr>
      </w:pPr>
    </w:p>
    <w:p w14:paraId="680CBFDD" w14:textId="77777777" w:rsidR="00CD3FA3" w:rsidRPr="003773E3" w:rsidRDefault="00000000">
      <w:pPr>
        <w:tabs>
          <w:tab w:val="num" w:pos="360"/>
        </w:tabs>
        <w:jc w:val="both"/>
        <w:rPr>
          <w:rFonts w:asciiTheme="minorHAnsi" w:hAnsiTheme="minorHAnsi" w:cstheme="minorHAnsi"/>
          <w:sz w:val="24"/>
          <w:szCs w:val="24"/>
          <w:lang w:bidi="cs-CZ"/>
        </w:rPr>
      </w:pPr>
      <w:r w:rsidRPr="003773E3">
        <w:rPr>
          <w:rFonts w:asciiTheme="minorHAnsi" w:hAnsiTheme="minorHAnsi" w:cstheme="minorHAnsi"/>
          <w:sz w:val="24"/>
          <w:szCs w:val="24"/>
        </w:rPr>
        <w:t>Směsný komunální odpad se odkládá do sběrných nádob</w:t>
      </w:r>
      <w:r w:rsidRPr="003773E3">
        <w:rPr>
          <w:rFonts w:asciiTheme="minorHAnsi" w:hAnsiTheme="minorHAnsi" w:cstheme="minorHAnsi"/>
          <w:sz w:val="24"/>
          <w:szCs w:val="24"/>
          <w:lang w:bidi="cs-CZ"/>
        </w:rPr>
        <w:t>:</w:t>
      </w:r>
    </w:p>
    <w:p w14:paraId="4C296730" w14:textId="77777777" w:rsidR="00CD3FA3" w:rsidRPr="003773E3" w:rsidRDefault="00000000">
      <w:pPr>
        <w:numPr>
          <w:ilvl w:val="1"/>
          <w:numId w:val="1"/>
        </w:numPr>
        <w:tabs>
          <w:tab w:val="num" w:pos="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>popelnice o objemu 110 l a 120 l,</w:t>
      </w:r>
    </w:p>
    <w:p w14:paraId="6B687779" w14:textId="77777777" w:rsidR="00CD3FA3" w:rsidRPr="003773E3" w:rsidRDefault="00CD3FA3">
      <w:pPr>
        <w:widowControl w:val="0"/>
        <w:ind w:left="915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1BC5166" w14:textId="77777777" w:rsidR="00CD3FA3" w:rsidRPr="003773E3" w:rsidRDefault="00000000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>odpadkové koše, které jsou umístěny na veřejných prostranstvích v obci, sloužící pro odkládání drobného směsného komunálního odpadu.</w:t>
      </w:r>
    </w:p>
    <w:p w14:paraId="508B7405" w14:textId="77777777" w:rsidR="00CD3FA3" w:rsidRPr="003773E3" w:rsidRDefault="00CD3FA3">
      <w:pPr>
        <w:jc w:val="center"/>
        <w:rPr>
          <w:rStyle w:val="Nadpis2Char"/>
          <w:rFonts w:asciiTheme="minorHAnsi" w:hAnsiTheme="minorHAnsi" w:cstheme="minorHAnsi"/>
          <w:bCs/>
          <w:sz w:val="24"/>
          <w:szCs w:val="24"/>
        </w:rPr>
      </w:pPr>
    </w:p>
    <w:p w14:paraId="332DB959" w14:textId="4E53B605" w:rsidR="00CD3FA3" w:rsidRPr="003773E3" w:rsidRDefault="00000000">
      <w:p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end"/>
      </w:r>
    </w:p>
    <w:p w14:paraId="7C2C67A4" w14:textId="77777777" w:rsidR="00CD3FA3" w:rsidRPr="003773E3" w:rsidRDefault="00000000">
      <w:pPr>
        <w:jc w:val="center"/>
        <w:rPr>
          <w:rStyle w:val="Nadpis2Char"/>
          <w:rFonts w:asciiTheme="minorHAnsi" w:hAnsiTheme="minorHAnsi" w:cstheme="minorHAnsi"/>
          <w:bCs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begin" w:fldLock="1"/>
      </w:r>
      <w:r w:rsidRPr="003773E3">
        <w:rPr>
          <w:rFonts w:asciiTheme="minorHAnsi" w:hAnsiTheme="minorHAnsi" w:cstheme="minorHAnsi"/>
          <w:sz w:val="24"/>
          <w:szCs w:val="24"/>
        </w:rPr>
        <w:instrText>DOCVARIABLE 307f1ad6f3f641a98fe006ed9a74e45f</w:instrText>
      </w:r>
      <w:r w:rsidRPr="003773E3">
        <w:rPr>
          <w:rFonts w:asciiTheme="minorHAnsi" w:hAnsiTheme="minorHAnsi" w:cstheme="minorHAnsi"/>
          <w:sz w:val="24"/>
          <w:szCs w:val="24"/>
        </w:rPr>
        <w:fldChar w:fldCharType="separate"/>
      </w:r>
      <w:r w:rsidRPr="003773E3">
        <w:rPr>
          <w:rStyle w:val="Nadpis2Char"/>
          <w:rFonts w:asciiTheme="minorHAnsi" w:hAnsiTheme="minorHAnsi" w:cstheme="minorHAnsi"/>
          <w:bCs/>
          <w:sz w:val="24"/>
          <w:szCs w:val="24"/>
        </w:rPr>
        <w:t>Objemný odpad</w:t>
      </w:r>
    </w:p>
    <w:p w14:paraId="4E90F663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A491EE4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 xml:space="preserve">Objemný odpad lze odevzdávat ve sběrném </w:t>
      </w:r>
      <w:proofErr w:type="gramStart"/>
      <w:r w:rsidRPr="003773E3">
        <w:rPr>
          <w:rFonts w:asciiTheme="minorHAnsi" w:hAnsiTheme="minorHAnsi" w:cstheme="minorHAnsi"/>
          <w:sz w:val="24"/>
          <w:szCs w:val="24"/>
        </w:rPr>
        <w:t>dvoře ,</w:t>
      </w:r>
      <w:proofErr w:type="gramEnd"/>
      <w:r w:rsidRPr="003773E3">
        <w:rPr>
          <w:rFonts w:asciiTheme="minorHAnsi" w:hAnsiTheme="minorHAnsi" w:cstheme="minorHAnsi"/>
          <w:sz w:val="24"/>
          <w:szCs w:val="24"/>
        </w:rPr>
        <w:t xml:space="preserve"> který je umístěn ve městě Morkovice – </w:t>
      </w:r>
      <w:proofErr w:type="spellStart"/>
      <w:r w:rsidRPr="003773E3">
        <w:rPr>
          <w:rFonts w:asciiTheme="minorHAnsi" w:hAnsiTheme="minorHAnsi" w:cstheme="minorHAnsi"/>
          <w:sz w:val="24"/>
          <w:szCs w:val="24"/>
        </w:rPr>
        <w:t>Slížany</w:t>
      </w:r>
      <w:proofErr w:type="spellEnd"/>
      <w:r w:rsidRPr="003773E3">
        <w:rPr>
          <w:rFonts w:asciiTheme="minorHAnsi" w:hAnsiTheme="minorHAnsi" w:cstheme="minorHAnsi"/>
          <w:sz w:val="24"/>
          <w:szCs w:val="24"/>
        </w:rPr>
        <w:t xml:space="preserve"> na ul. </w:t>
      </w:r>
      <w:proofErr w:type="spellStart"/>
      <w:proofErr w:type="gramStart"/>
      <w:r w:rsidRPr="003773E3">
        <w:rPr>
          <w:rFonts w:asciiTheme="minorHAnsi" w:hAnsiTheme="minorHAnsi" w:cstheme="minorHAnsi"/>
          <w:sz w:val="24"/>
          <w:szCs w:val="24"/>
        </w:rPr>
        <w:t>Uhřická</w:t>
      </w:r>
      <w:proofErr w:type="spellEnd"/>
      <w:r w:rsidRPr="003773E3">
        <w:rPr>
          <w:rFonts w:asciiTheme="minorHAnsi" w:hAnsiTheme="minorHAnsi" w:cstheme="minorHAnsi"/>
          <w:sz w:val="24"/>
          <w:szCs w:val="24"/>
        </w:rPr>
        <w:t xml:space="preserve"> </w:t>
      </w:r>
      <w:r w:rsidRPr="003773E3">
        <w:rPr>
          <w:rFonts w:asciiTheme="minorHAnsi" w:hAnsiTheme="minorHAnsi" w:cstheme="minorHAnsi"/>
          <w:sz w:val="24"/>
          <w:szCs w:val="24"/>
          <w:lang w:bidi="cs-CZ"/>
        </w:rPr>
        <w:t xml:space="preserve"> </w:t>
      </w:r>
      <w:r w:rsidRPr="003773E3">
        <w:rPr>
          <w:rFonts w:asciiTheme="minorHAnsi" w:hAnsiTheme="minorHAnsi" w:cstheme="minorHAnsi"/>
          <w:sz w:val="24"/>
          <w:szCs w:val="24"/>
        </w:rPr>
        <w:t>v</w:t>
      </w:r>
      <w:proofErr w:type="gramEnd"/>
      <w:r w:rsidRPr="003773E3">
        <w:rPr>
          <w:rFonts w:asciiTheme="minorHAnsi" w:hAnsiTheme="minorHAnsi" w:cstheme="minorHAnsi"/>
          <w:sz w:val="24"/>
          <w:szCs w:val="24"/>
        </w:rPr>
        <w:t> jeho provozní době</w:t>
      </w:r>
      <w:r w:rsidRPr="003773E3">
        <w:rPr>
          <w:rFonts w:asciiTheme="minorHAnsi" w:hAnsiTheme="minorHAnsi" w:cstheme="minorHAnsi"/>
          <w:sz w:val="24"/>
          <w:szCs w:val="24"/>
          <w:lang w:bidi="cs-CZ"/>
        </w:rPr>
        <w:t>.</w:t>
      </w:r>
      <w:r w:rsidRPr="003773E3">
        <w:rPr>
          <w:rFonts w:asciiTheme="minorHAnsi" w:hAnsiTheme="minorHAnsi" w:cstheme="minorHAnsi"/>
          <w:sz w:val="24"/>
          <w:szCs w:val="24"/>
        </w:rPr>
        <w:t xml:space="preserve"> </w:t>
      </w:r>
      <w:r w:rsidRPr="003773E3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232CC05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01C9C8B1" w14:textId="77777777" w:rsidR="00CD3FA3" w:rsidRPr="003773E3" w:rsidRDefault="00000000">
      <w:pPr>
        <w:jc w:val="center"/>
        <w:rPr>
          <w:rStyle w:val="Nadpis2Char"/>
          <w:rFonts w:asciiTheme="minorHAnsi" w:hAnsiTheme="minorHAnsi" w:cstheme="minorHAnsi"/>
          <w:bCs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begin" w:fldLock="1"/>
      </w:r>
      <w:r w:rsidRPr="003773E3">
        <w:rPr>
          <w:rFonts w:asciiTheme="minorHAnsi" w:hAnsiTheme="minorHAnsi" w:cstheme="minorHAnsi"/>
          <w:sz w:val="24"/>
          <w:szCs w:val="24"/>
        </w:rPr>
        <w:instrText>DOCVARIABLE 428e2e381ded4b67bb833e5869c65565</w:instrText>
      </w:r>
      <w:r w:rsidRPr="003773E3">
        <w:rPr>
          <w:rFonts w:asciiTheme="minorHAnsi" w:hAnsiTheme="minorHAnsi" w:cstheme="minorHAnsi"/>
          <w:sz w:val="24"/>
          <w:szCs w:val="24"/>
        </w:rPr>
        <w:fldChar w:fldCharType="separate"/>
      </w:r>
      <w:r w:rsidRPr="003773E3">
        <w:rPr>
          <w:rStyle w:val="Nadpis2Char"/>
          <w:rFonts w:asciiTheme="minorHAnsi" w:hAnsiTheme="minorHAnsi" w:cstheme="minorHAnsi"/>
          <w:bCs/>
          <w:sz w:val="24"/>
          <w:szCs w:val="24"/>
        </w:rPr>
        <w:t>Biologicky rozložitelný odpad</w:t>
      </w:r>
    </w:p>
    <w:p w14:paraId="3524DEDB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2864602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  <w:lang w:bidi="cs-CZ"/>
        </w:rPr>
        <w:t xml:space="preserve">Biologicky rozložitelný odpad je odkládám do zelených kontejnerů na bioodpad v obci. </w:t>
      </w:r>
      <w:r w:rsidRPr="003773E3">
        <w:rPr>
          <w:rFonts w:asciiTheme="minorHAnsi" w:hAnsiTheme="minorHAnsi" w:cstheme="minorHAnsi"/>
          <w:sz w:val="24"/>
          <w:szCs w:val="24"/>
        </w:rPr>
        <w:fldChar w:fldCharType="end"/>
      </w:r>
    </w:p>
    <w:p w14:paraId="5438B263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1E205CE1" w14:textId="77777777" w:rsidR="00CD3FA3" w:rsidRPr="003773E3" w:rsidRDefault="00000000">
      <w:pPr>
        <w:jc w:val="center"/>
        <w:rPr>
          <w:rStyle w:val="Nadpis2Char"/>
          <w:rFonts w:asciiTheme="minorHAnsi" w:hAnsiTheme="minorHAnsi" w:cstheme="minorHAnsi"/>
          <w:bCs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begin" w:fldLock="1"/>
      </w:r>
      <w:r w:rsidRPr="003773E3">
        <w:rPr>
          <w:rFonts w:asciiTheme="minorHAnsi" w:hAnsiTheme="minorHAnsi" w:cstheme="minorHAnsi"/>
          <w:sz w:val="24"/>
          <w:szCs w:val="24"/>
        </w:rPr>
        <w:instrText>DOCVARIABLE e3ee90080a614166b536a1e96a2e5adf</w:instrText>
      </w:r>
      <w:r w:rsidRPr="003773E3">
        <w:rPr>
          <w:rFonts w:asciiTheme="minorHAnsi" w:hAnsiTheme="minorHAnsi" w:cstheme="minorHAnsi"/>
          <w:sz w:val="24"/>
          <w:szCs w:val="24"/>
        </w:rPr>
        <w:fldChar w:fldCharType="separate"/>
      </w:r>
      <w:r w:rsidRPr="003773E3">
        <w:rPr>
          <w:rStyle w:val="Nadpis2Char"/>
          <w:rFonts w:asciiTheme="minorHAnsi" w:hAnsiTheme="minorHAnsi" w:cstheme="minorHAnsi"/>
          <w:bCs/>
          <w:sz w:val="24"/>
          <w:szCs w:val="24"/>
        </w:rPr>
        <w:t>Vytříděné složky</w:t>
      </w:r>
    </w:p>
    <w:p w14:paraId="5A97E034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811B23" w14:textId="77777777" w:rsidR="00CD3FA3" w:rsidRPr="003773E3" w:rsidRDefault="00000000">
      <w:pPr>
        <w:widowControl/>
        <w:numPr>
          <w:ilvl w:val="0"/>
          <w:numId w:val="2"/>
        </w:numPr>
        <w:tabs>
          <w:tab w:val="num" w:pos="360"/>
          <w:tab w:val="num" w:pos="540"/>
          <w:tab w:val="num" w:pos="92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 xml:space="preserve">Papír, plasty včetně PET lahví, nápojové kartony, sklo, drobné kovy, biologické odpady, jedlé oleje a tuky, textil se soustřeďují do zvláštních sběrných nádob </w:t>
      </w:r>
      <w:proofErr w:type="gramStart"/>
      <w:r w:rsidRPr="003773E3">
        <w:rPr>
          <w:rFonts w:asciiTheme="minorHAnsi" w:hAnsiTheme="minorHAnsi" w:cstheme="minorHAnsi"/>
          <w:sz w:val="24"/>
          <w:szCs w:val="24"/>
        </w:rPr>
        <w:t>takto .</w:t>
      </w:r>
      <w:proofErr w:type="gramEnd"/>
    </w:p>
    <w:p w14:paraId="66FAC4EF" w14:textId="77777777" w:rsidR="00CD3FA3" w:rsidRPr="003773E3" w:rsidRDefault="00CD3FA3">
      <w:p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D620002" w14:textId="77777777" w:rsidR="00CD3FA3" w:rsidRPr="003773E3" w:rsidRDefault="00000000">
      <w:pPr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>plasty a PET lahve jsou ukládány do zvonů o objemu 3 200 litrů s dolním výsypem.  Plasty a PET lahve jsou také ukládány do PE pytlů o objemu 110 l,</w:t>
      </w:r>
    </w:p>
    <w:p w14:paraId="73A717E0" w14:textId="77777777" w:rsidR="00CD3FA3" w:rsidRPr="003773E3" w:rsidRDefault="00CD3FA3">
      <w:pPr>
        <w:tabs>
          <w:tab w:val="num" w:pos="92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C4BF3B1" w14:textId="77777777" w:rsidR="00CD3FA3" w:rsidRPr="003773E3" w:rsidRDefault="00000000">
      <w:pPr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>sklo je ukládáno do nádob o objemu 1 500 l s dolním výsypem,</w:t>
      </w:r>
    </w:p>
    <w:p w14:paraId="38D0CF4D" w14:textId="77777777" w:rsidR="00CD3FA3" w:rsidRPr="003773E3" w:rsidRDefault="00CD3FA3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DAD9C82" w14:textId="77777777" w:rsidR="00CD3FA3" w:rsidRPr="003773E3" w:rsidRDefault="00000000">
      <w:pPr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>papír a nápojové kartony jsou ukládány do nádob o objemu 3 200 l a 2 100 l s dolním výsypem,</w:t>
      </w:r>
    </w:p>
    <w:p w14:paraId="4859F168" w14:textId="77777777" w:rsidR="00CD3FA3" w:rsidRPr="003773E3" w:rsidRDefault="00CD3FA3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D8EF5E1" w14:textId="77777777" w:rsidR="00CD3FA3" w:rsidRPr="003773E3" w:rsidRDefault="00000000">
      <w:pPr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>textil je ukládán do nádoby o objemu 1 500 l s předním výběrem,</w:t>
      </w:r>
    </w:p>
    <w:p w14:paraId="307B7D13" w14:textId="77777777" w:rsidR="00CD3FA3" w:rsidRPr="003773E3" w:rsidRDefault="00CD3FA3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C7A0E8F" w14:textId="77777777" w:rsidR="00CD3FA3" w:rsidRPr="003773E3" w:rsidRDefault="00000000">
      <w:pPr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lastRenderedPageBreak/>
        <w:t>biologické odpady jsou ukládány do velkoobjemových kontejnerů,</w:t>
      </w:r>
    </w:p>
    <w:p w14:paraId="418D3075" w14:textId="77777777" w:rsidR="00CD3FA3" w:rsidRPr="003773E3" w:rsidRDefault="00CD3FA3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088CE4C" w14:textId="77777777" w:rsidR="00CD3FA3" w:rsidRPr="003773E3" w:rsidRDefault="00000000">
      <w:pPr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>objemný kovový odpad je ukládán do velkoobjemové nádoby,</w:t>
      </w:r>
    </w:p>
    <w:p w14:paraId="7B5F129F" w14:textId="77777777" w:rsidR="00CD3FA3" w:rsidRPr="003773E3" w:rsidRDefault="00CD3FA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5A55E0" w14:textId="77777777" w:rsidR="00CD3FA3" w:rsidRPr="003773E3" w:rsidRDefault="00000000">
      <w:pPr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>drobný kovový odpad je ukládán do nádob o objemu 1 100 l s horním výsypem,</w:t>
      </w:r>
    </w:p>
    <w:p w14:paraId="699D2C71" w14:textId="77777777" w:rsidR="00CD3FA3" w:rsidRPr="003773E3" w:rsidRDefault="00CD3FA3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DBEE27C" w14:textId="77777777" w:rsidR="00CD3FA3" w:rsidRPr="003773E3" w:rsidRDefault="00000000">
      <w:pPr>
        <w:widowControl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>jedlé tuky a oleje jsou ukládány do speciální nádoby určené k ukládání těchto odpadů.</w:t>
      </w:r>
    </w:p>
    <w:p w14:paraId="2F039D6B" w14:textId="77777777" w:rsidR="00CD3FA3" w:rsidRPr="003773E3" w:rsidRDefault="00CD3FA3">
      <w:pPr>
        <w:tabs>
          <w:tab w:val="num" w:pos="540"/>
          <w:tab w:val="num" w:pos="927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8BADAB4" w14:textId="77777777" w:rsidR="00CD3FA3" w:rsidRPr="003773E3" w:rsidRDefault="00CD3FA3">
      <w:pPr>
        <w:tabs>
          <w:tab w:val="num" w:pos="927"/>
        </w:tabs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364F425" w14:textId="77777777" w:rsidR="00CD3FA3" w:rsidRPr="003773E3" w:rsidRDefault="00000000">
      <w:pPr>
        <w:pStyle w:val="NormlnIMP"/>
        <w:widowControl/>
        <w:numPr>
          <w:ilvl w:val="0"/>
          <w:numId w:val="2"/>
        </w:numPr>
        <w:tabs>
          <w:tab w:val="num" w:pos="360"/>
          <w:tab w:val="num" w:pos="540"/>
          <w:tab w:val="num" w:pos="927"/>
        </w:tabs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>Zvláštní sběrné nádoby jsou umístěny na těchto stanovištích:</w:t>
      </w:r>
    </w:p>
    <w:p w14:paraId="02F71799" w14:textId="77777777" w:rsidR="00CD3FA3" w:rsidRPr="003773E3" w:rsidRDefault="00CD3FA3">
      <w:pPr>
        <w:pStyle w:val="NormlnIMP"/>
        <w:tabs>
          <w:tab w:val="num" w:pos="540"/>
          <w:tab w:val="num" w:pos="927"/>
        </w:tabs>
        <w:suppressAutoHyphens w:val="0"/>
        <w:spacing w:line="240" w:lineRule="auto"/>
        <w:rPr>
          <w:rFonts w:asciiTheme="minorHAnsi" w:hAnsiTheme="minorHAnsi" w:cstheme="minorHAnsi"/>
        </w:rPr>
      </w:pPr>
    </w:p>
    <w:p w14:paraId="5C50E846" w14:textId="77777777" w:rsidR="00CD3FA3" w:rsidRPr="003773E3" w:rsidRDefault="00000000">
      <w:pPr>
        <w:pStyle w:val="NormlnIMP"/>
        <w:widowControl/>
        <w:numPr>
          <w:ilvl w:val="0"/>
          <w:numId w:val="4"/>
        </w:numPr>
        <w:tabs>
          <w:tab w:val="num" w:pos="540"/>
          <w:tab w:val="num" w:pos="927"/>
        </w:tabs>
        <w:suppressAutoHyphens w:val="0"/>
        <w:spacing w:line="240" w:lineRule="auto"/>
        <w:rPr>
          <w:rFonts w:asciiTheme="minorHAnsi" w:hAnsiTheme="minorHAnsi" w:cstheme="minorHAnsi"/>
        </w:rPr>
      </w:pPr>
      <w:proofErr w:type="spellStart"/>
      <w:r w:rsidRPr="003773E3">
        <w:rPr>
          <w:rFonts w:asciiTheme="minorHAnsi" w:hAnsiTheme="minorHAnsi" w:cstheme="minorHAnsi"/>
        </w:rPr>
        <w:t>Počenice</w:t>
      </w:r>
      <w:proofErr w:type="spellEnd"/>
      <w:r w:rsidRPr="003773E3">
        <w:rPr>
          <w:rFonts w:asciiTheme="minorHAnsi" w:hAnsiTheme="minorHAnsi" w:cstheme="minorHAnsi"/>
        </w:rPr>
        <w:t xml:space="preserve"> na pozemku </w:t>
      </w:r>
      <w:proofErr w:type="spellStart"/>
      <w:r w:rsidRPr="003773E3">
        <w:rPr>
          <w:rFonts w:asciiTheme="minorHAnsi" w:hAnsiTheme="minorHAnsi" w:cstheme="minorHAnsi"/>
        </w:rPr>
        <w:t>p.č</w:t>
      </w:r>
      <w:proofErr w:type="spellEnd"/>
      <w:r w:rsidRPr="003773E3">
        <w:rPr>
          <w:rFonts w:asciiTheme="minorHAnsi" w:hAnsiTheme="minorHAnsi" w:cstheme="minorHAnsi"/>
        </w:rPr>
        <w:t>. 1564 u bytovek</w:t>
      </w:r>
    </w:p>
    <w:p w14:paraId="26EBBF44" w14:textId="77777777" w:rsidR="00CD3FA3" w:rsidRPr="003773E3" w:rsidRDefault="00000000">
      <w:pPr>
        <w:pStyle w:val="NormlnIMP"/>
        <w:widowControl/>
        <w:numPr>
          <w:ilvl w:val="0"/>
          <w:numId w:val="5"/>
        </w:numPr>
        <w:tabs>
          <w:tab w:val="num" w:pos="540"/>
          <w:tab w:val="num" w:pos="927"/>
        </w:tabs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plasty a PET lahve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nádoba), papír a nápojové kartony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</w:t>
      </w:r>
      <w:proofErr w:type="gramStart"/>
      <w:r w:rsidRPr="003773E3">
        <w:rPr>
          <w:rFonts w:asciiTheme="minorHAnsi" w:hAnsiTheme="minorHAnsi" w:cstheme="minorHAnsi"/>
        </w:rPr>
        <w:t>nádoba )</w:t>
      </w:r>
      <w:proofErr w:type="gramEnd"/>
      <w:r w:rsidRPr="003773E3">
        <w:rPr>
          <w:rFonts w:asciiTheme="minorHAnsi" w:hAnsiTheme="minorHAnsi" w:cstheme="minorHAnsi"/>
        </w:rPr>
        <w:t xml:space="preserve">, sklo   </w:t>
      </w:r>
      <w:proofErr w:type="gramStart"/>
      <w:r w:rsidRPr="003773E3">
        <w:rPr>
          <w:rFonts w:asciiTheme="minorHAnsi" w:hAnsiTheme="minorHAnsi" w:cstheme="minorHAnsi"/>
        </w:rPr>
        <w:t xml:space="preserve">   (</w:t>
      </w:r>
      <w:proofErr w:type="gramEnd"/>
      <w:r w:rsidRPr="003773E3">
        <w:rPr>
          <w:rFonts w:asciiTheme="minorHAnsi" w:hAnsiTheme="minorHAnsi" w:cstheme="minorHAnsi"/>
        </w:rPr>
        <w:t xml:space="preserve"> 1 </w:t>
      </w:r>
      <w:proofErr w:type="gramStart"/>
      <w:r w:rsidRPr="003773E3">
        <w:rPr>
          <w:rFonts w:asciiTheme="minorHAnsi" w:hAnsiTheme="minorHAnsi" w:cstheme="minorHAnsi"/>
        </w:rPr>
        <w:t>nádoba )</w:t>
      </w:r>
      <w:proofErr w:type="gramEnd"/>
      <w:r w:rsidRPr="003773E3">
        <w:rPr>
          <w:rFonts w:asciiTheme="minorHAnsi" w:hAnsiTheme="minorHAnsi" w:cstheme="minorHAnsi"/>
        </w:rPr>
        <w:t xml:space="preserve">, nádoba na drobný kovový odpad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nádoba)</w:t>
      </w:r>
    </w:p>
    <w:p w14:paraId="3D156B85" w14:textId="77777777" w:rsidR="00CD3FA3" w:rsidRPr="003773E3" w:rsidRDefault="00CD3FA3">
      <w:pPr>
        <w:pStyle w:val="NormlnIMP"/>
        <w:tabs>
          <w:tab w:val="num" w:pos="540"/>
          <w:tab w:val="num" w:pos="927"/>
        </w:tabs>
        <w:suppressAutoHyphens w:val="0"/>
        <w:spacing w:line="240" w:lineRule="auto"/>
        <w:rPr>
          <w:rFonts w:asciiTheme="minorHAnsi" w:hAnsiTheme="minorHAnsi" w:cstheme="minorHAnsi"/>
        </w:rPr>
      </w:pPr>
    </w:p>
    <w:p w14:paraId="79CAA2A8" w14:textId="77777777" w:rsidR="00CD3FA3" w:rsidRPr="003773E3" w:rsidRDefault="00000000">
      <w:pPr>
        <w:pStyle w:val="NormlnIMP"/>
        <w:widowControl/>
        <w:numPr>
          <w:ilvl w:val="0"/>
          <w:numId w:val="4"/>
        </w:numPr>
        <w:tabs>
          <w:tab w:val="num" w:pos="540"/>
          <w:tab w:val="num" w:pos="927"/>
        </w:tabs>
        <w:suppressAutoHyphens w:val="0"/>
        <w:spacing w:line="240" w:lineRule="auto"/>
        <w:rPr>
          <w:rFonts w:asciiTheme="minorHAnsi" w:hAnsiTheme="minorHAnsi" w:cstheme="minorHAnsi"/>
        </w:rPr>
      </w:pPr>
      <w:proofErr w:type="spellStart"/>
      <w:r w:rsidRPr="003773E3">
        <w:rPr>
          <w:rFonts w:asciiTheme="minorHAnsi" w:hAnsiTheme="minorHAnsi" w:cstheme="minorHAnsi"/>
        </w:rPr>
        <w:t>Počenice</w:t>
      </w:r>
      <w:proofErr w:type="spellEnd"/>
      <w:r w:rsidRPr="003773E3">
        <w:rPr>
          <w:rFonts w:asciiTheme="minorHAnsi" w:hAnsiTheme="minorHAnsi" w:cstheme="minorHAnsi"/>
        </w:rPr>
        <w:t xml:space="preserve"> na pozemku </w:t>
      </w:r>
      <w:proofErr w:type="spellStart"/>
      <w:r w:rsidRPr="003773E3">
        <w:rPr>
          <w:rFonts w:asciiTheme="minorHAnsi" w:hAnsiTheme="minorHAnsi" w:cstheme="minorHAnsi"/>
        </w:rPr>
        <w:t>p.č</w:t>
      </w:r>
      <w:proofErr w:type="spellEnd"/>
      <w:r w:rsidRPr="003773E3">
        <w:rPr>
          <w:rFonts w:asciiTheme="minorHAnsi" w:hAnsiTheme="minorHAnsi" w:cstheme="minorHAnsi"/>
        </w:rPr>
        <w:t>. 1003/57 u mostu</w:t>
      </w:r>
    </w:p>
    <w:p w14:paraId="6DCF02F6" w14:textId="77777777" w:rsidR="00CD3FA3" w:rsidRPr="003773E3" w:rsidRDefault="00000000">
      <w:pPr>
        <w:pStyle w:val="NormlnIMP"/>
        <w:widowControl/>
        <w:numPr>
          <w:ilvl w:val="0"/>
          <w:numId w:val="5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plasty a PET lahve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 nádoba), papír a nápojové kartony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nádoba), sklo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</w:t>
      </w:r>
      <w:proofErr w:type="gramStart"/>
      <w:r w:rsidRPr="003773E3">
        <w:rPr>
          <w:rFonts w:asciiTheme="minorHAnsi" w:hAnsiTheme="minorHAnsi" w:cstheme="minorHAnsi"/>
        </w:rPr>
        <w:t>nádoba )</w:t>
      </w:r>
      <w:proofErr w:type="gramEnd"/>
      <w:r w:rsidRPr="003773E3">
        <w:rPr>
          <w:rFonts w:asciiTheme="minorHAnsi" w:hAnsiTheme="minorHAnsi" w:cstheme="minorHAnsi"/>
        </w:rPr>
        <w:t xml:space="preserve">, nádoba na drobný kovový odpad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nádoba)</w:t>
      </w:r>
    </w:p>
    <w:p w14:paraId="39B181FE" w14:textId="77777777" w:rsidR="00CD3FA3" w:rsidRPr="003773E3" w:rsidRDefault="00CD3FA3">
      <w:pPr>
        <w:pStyle w:val="NormlnIMP"/>
        <w:suppressAutoHyphens w:val="0"/>
        <w:spacing w:line="240" w:lineRule="auto"/>
        <w:rPr>
          <w:rFonts w:asciiTheme="minorHAnsi" w:hAnsiTheme="minorHAnsi" w:cstheme="minorHAnsi"/>
        </w:rPr>
      </w:pPr>
    </w:p>
    <w:p w14:paraId="69D4B308" w14:textId="7C7AAB5D" w:rsidR="00CD3FA3" w:rsidRPr="003773E3" w:rsidRDefault="003773E3">
      <w:pPr>
        <w:pStyle w:val="NormlnIMP"/>
        <w:widowControl/>
        <w:numPr>
          <w:ilvl w:val="0"/>
          <w:numId w:val="4"/>
        </w:numPr>
        <w:tabs>
          <w:tab w:val="num" w:pos="540"/>
          <w:tab w:val="num" w:pos="927"/>
        </w:tabs>
        <w:suppressAutoHyphens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proofErr w:type="spellStart"/>
      <w:r w:rsidRPr="003773E3">
        <w:rPr>
          <w:rFonts w:asciiTheme="minorHAnsi" w:hAnsiTheme="minorHAnsi" w:cstheme="minorHAnsi"/>
        </w:rPr>
        <w:t>Počenice</w:t>
      </w:r>
      <w:proofErr w:type="spellEnd"/>
      <w:r w:rsidRPr="003773E3">
        <w:rPr>
          <w:rFonts w:asciiTheme="minorHAnsi" w:hAnsiTheme="minorHAnsi" w:cstheme="minorHAnsi"/>
        </w:rPr>
        <w:t xml:space="preserve"> na pozemku </w:t>
      </w:r>
      <w:proofErr w:type="spellStart"/>
      <w:r w:rsidRPr="003773E3">
        <w:rPr>
          <w:rFonts w:asciiTheme="minorHAnsi" w:hAnsiTheme="minorHAnsi" w:cstheme="minorHAnsi"/>
        </w:rPr>
        <w:t>p.č</w:t>
      </w:r>
      <w:proofErr w:type="spellEnd"/>
      <w:r w:rsidRPr="003773E3">
        <w:rPr>
          <w:rFonts w:asciiTheme="minorHAnsi" w:hAnsiTheme="minorHAnsi" w:cstheme="minorHAnsi"/>
        </w:rPr>
        <w:t>. 547/1 pod školou</w:t>
      </w:r>
    </w:p>
    <w:p w14:paraId="1FE517DE" w14:textId="77777777" w:rsidR="00CD3FA3" w:rsidRPr="003773E3" w:rsidRDefault="00000000">
      <w:pPr>
        <w:pStyle w:val="NormlnIMP"/>
        <w:widowControl/>
        <w:numPr>
          <w:ilvl w:val="0"/>
          <w:numId w:val="5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plasty a PET lahve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 nádoba), papír a nápojové kartony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nádoba), sklo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</w:t>
      </w:r>
      <w:proofErr w:type="gramStart"/>
      <w:r w:rsidRPr="003773E3">
        <w:rPr>
          <w:rFonts w:asciiTheme="minorHAnsi" w:hAnsiTheme="minorHAnsi" w:cstheme="minorHAnsi"/>
        </w:rPr>
        <w:t>nádoba )</w:t>
      </w:r>
      <w:proofErr w:type="gramEnd"/>
      <w:r w:rsidRPr="003773E3">
        <w:rPr>
          <w:rFonts w:asciiTheme="minorHAnsi" w:hAnsiTheme="minorHAnsi" w:cstheme="minorHAnsi"/>
        </w:rPr>
        <w:t xml:space="preserve">, nádoba na drobný kovový odpad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nádoba)</w:t>
      </w:r>
    </w:p>
    <w:p w14:paraId="32D170F2" w14:textId="77777777" w:rsidR="00CD3FA3" w:rsidRPr="003773E3" w:rsidRDefault="00CD3FA3">
      <w:pPr>
        <w:pStyle w:val="NormlnIMP"/>
        <w:suppressAutoHyphens w:val="0"/>
        <w:spacing w:line="240" w:lineRule="auto"/>
        <w:ind w:left="1320"/>
        <w:rPr>
          <w:rFonts w:asciiTheme="minorHAnsi" w:hAnsiTheme="minorHAnsi" w:cstheme="minorHAnsi"/>
        </w:rPr>
      </w:pPr>
    </w:p>
    <w:p w14:paraId="27E6D0D4" w14:textId="77777777" w:rsidR="00CD3FA3" w:rsidRPr="003773E3" w:rsidRDefault="00000000">
      <w:pPr>
        <w:pStyle w:val="NormlnIMP"/>
        <w:widowControl/>
        <w:numPr>
          <w:ilvl w:val="0"/>
          <w:numId w:val="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   </w:t>
      </w:r>
      <w:proofErr w:type="spellStart"/>
      <w:r w:rsidRPr="003773E3">
        <w:rPr>
          <w:rFonts w:asciiTheme="minorHAnsi" w:hAnsiTheme="minorHAnsi" w:cstheme="minorHAnsi"/>
        </w:rPr>
        <w:t>Počenice</w:t>
      </w:r>
      <w:proofErr w:type="spellEnd"/>
      <w:r w:rsidRPr="003773E3">
        <w:rPr>
          <w:rFonts w:asciiTheme="minorHAnsi" w:hAnsiTheme="minorHAnsi" w:cstheme="minorHAnsi"/>
        </w:rPr>
        <w:t xml:space="preserve"> na pozemku </w:t>
      </w:r>
      <w:proofErr w:type="spellStart"/>
      <w:r w:rsidRPr="003773E3">
        <w:rPr>
          <w:rFonts w:asciiTheme="minorHAnsi" w:hAnsiTheme="minorHAnsi" w:cstheme="minorHAnsi"/>
        </w:rPr>
        <w:t>p.č</w:t>
      </w:r>
      <w:proofErr w:type="spellEnd"/>
      <w:r w:rsidRPr="003773E3">
        <w:rPr>
          <w:rFonts w:asciiTheme="minorHAnsi" w:hAnsiTheme="minorHAnsi" w:cstheme="minorHAnsi"/>
        </w:rPr>
        <w:t>. 1328 u fotbalového hřiště</w:t>
      </w:r>
    </w:p>
    <w:p w14:paraId="5CE6117B" w14:textId="18233FBC" w:rsidR="00CD3FA3" w:rsidRPr="003773E3" w:rsidRDefault="00000000">
      <w:pPr>
        <w:pStyle w:val="NormlnIMP"/>
        <w:widowControl/>
        <w:numPr>
          <w:ilvl w:val="0"/>
          <w:numId w:val="5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plasty a PET lahve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</w:t>
      </w:r>
      <w:proofErr w:type="gramStart"/>
      <w:r w:rsidRPr="003773E3">
        <w:rPr>
          <w:rFonts w:asciiTheme="minorHAnsi" w:hAnsiTheme="minorHAnsi" w:cstheme="minorHAnsi"/>
        </w:rPr>
        <w:t>nádoba )</w:t>
      </w:r>
      <w:proofErr w:type="gramEnd"/>
      <w:r w:rsidR="00E53CD9">
        <w:rPr>
          <w:rFonts w:asciiTheme="minorHAnsi" w:hAnsiTheme="minorHAnsi" w:cstheme="minorHAnsi"/>
        </w:rPr>
        <w:t>, sklo (1 nádoba)</w:t>
      </w:r>
    </w:p>
    <w:p w14:paraId="01398BEE" w14:textId="77777777" w:rsidR="00CD3FA3" w:rsidRPr="003773E3" w:rsidRDefault="00CD3FA3">
      <w:pPr>
        <w:pStyle w:val="NormlnIMP"/>
        <w:suppressAutoHyphens w:val="0"/>
        <w:spacing w:line="240" w:lineRule="auto"/>
        <w:rPr>
          <w:rFonts w:asciiTheme="minorHAnsi" w:hAnsiTheme="minorHAnsi" w:cstheme="minorHAnsi"/>
        </w:rPr>
      </w:pPr>
    </w:p>
    <w:p w14:paraId="17B9E0B0" w14:textId="77777777" w:rsidR="00CD3FA3" w:rsidRPr="003773E3" w:rsidRDefault="00000000">
      <w:pPr>
        <w:pStyle w:val="NormlnIMP"/>
        <w:widowControl/>
        <w:numPr>
          <w:ilvl w:val="0"/>
          <w:numId w:val="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  </w:t>
      </w:r>
      <w:proofErr w:type="spellStart"/>
      <w:r w:rsidRPr="003773E3">
        <w:rPr>
          <w:rFonts w:asciiTheme="minorHAnsi" w:hAnsiTheme="minorHAnsi" w:cstheme="minorHAnsi"/>
        </w:rPr>
        <w:t>Tetětice</w:t>
      </w:r>
      <w:proofErr w:type="spellEnd"/>
      <w:r w:rsidRPr="003773E3">
        <w:rPr>
          <w:rFonts w:asciiTheme="minorHAnsi" w:hAnsiTheme="minorHAnsi" w:cstheme="minorHAnsi"/>
        </w:rPr>
        <w:t xml:space="preserve"> na pozemku </w:t>
      </w:r>
      <w:proofErr w:type="spellStart"/>
      <w:r w:rsidRPr="003773E3">
        <w:rPr>
          <w:rFonts w:asciiTheme="minorHAnsi" w:hAnsiTheme="minorHAnsi" w:cstheme="minorHAnsi"/>
        </w:rPr>
        <w:t>p.č</w:t>
      </w:r>
      <w:proofErr w:type="spellEnd"/>
      <w:r w:rsidRPr="003773E3">
        <w:rPr>
          <w:rFonts w:asciiTheme="minorHAnsi" w:hAnsiTheme="minorHAnsi" w:cstheme="minorHAnsi"/>
        </w:rPr>
        <w:t xml:space="preserve">. 279 u </w:t>
      </w:r>
      <w:r w:rsidRPr="003773E3">
        <w:rPr>
          <w:rFonts w:asciiTheme="minorHAnsi" w:hAnsiTheme="minorHAnsi" w:cstheme="minorHAnsi"/>
          <w:lang w:bidi="cs-CZ"/>
        </w:rPr>
        <w:t>budovy dětské skupiny</w:t>
      </w:r>
    </w:p>
    <w:p w14:paraId="50ED6E65" w14:textId="77777777" w:rsidR="00CD3FA3" w:rsidRPr="003773E3" w:rsidRDefault="00000000">
      <w:pPr>
        <w:pStyle w:val="NormlnIMP"/>
        <w:widowControl/>
        <w:numPr>
          <w:ilvl w:val="0"/>
          <w:numId w:val="5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plasty a PET lahve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 nádoba), papír a nápojové kartony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nádoba), sklo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</w:t>
      </w:r>
      <w:proofErr w:type="gramStart"/>
      <w:r w:rsidRPr="003773E3">
        <w:rPr>
          <w:rFonts w:asciiTheme="minorHAnsi" w:hAnsiTheme="minorHAnsi" w:cstheme="minorHAnsi"/>
        </w:rPr>
        <w:t>nádoba )</w:t>
      </w:r>
      <w:proofErr w:type="gramEnd"/>
      <w:r w:rsidRPr="003773E3">
        <w:rPr>
          <w:rFonts w:asciiTheme="minorHAnsi" w:hAnsiTheme="minorHAnsi" w:cstheme="minorHAnsi"/>
        </w:rPr>
        <w:t xml:space="preserve">, nádoba na drobný kovový odpad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nádoba)</w:t>
      </w:r>
    </w:p>
    <w:p w14:paraId="3FB0EF59" w14:textId="77777777" w:rsidR="00CD3FA3" w:rsidRPr="003773E3" w:rsidRDefault="00CD3FA3">
      <w:pPr>
        <w:pStyle w:val="NormlnIMP"/>
        <w:suppressAutoHyphens w:val="0"/>
        <w:spacing w:line="240" w:lineRule="auto"/>
        <w:rPr>
          <w:rFonts w:asciiTheme="minorHAnsi" w:hAnsiTheme="minorHAnsi" w:cstheme="minorHAnsi"/>
        </w:rPr>
      </w:pPr>
    </w:p>
    <w:p w14:paraId="01DAF29E" w14:textId="77777777" w:rsidR="00CD3FA3" w:rsidRPr="003773E3" w:rsidRDefault="00CD3FA3">
      <w:pPr>
        <w:pStyle w:val="NormlnIMP"/>
        <w:suppressAutoHyphens w:val="0"/>
        <w:spacing w:line="240" w:lineRule="auto"/>
        <w:ind w:left="720"/>
        <w:rPr>
          <w:rFonts w:asciiTheme="minorHAnsi" w:hAnsiTheme="minorHAnsi" w:cstheme="minorHAnsi"/>
        </w:rPr>
      </w:pPr>
    </w:p>
    <w:p w14:paraId="479A3D3D" w14:textId="77777777" w:rsidR="00CD3FA3" w:rsidRPr="003773E3" w:rsidRDefault="00000000">
      <w:pPr>
        <w:pStyle w:val="NormlnIMP"/>
        <w:widowControl/>
        <w:numPr>
          <w:ilvl w:val="0"/>
          <w:numId w:val="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  </w:t>
      </w:r>
      <w:proofErr w:type="spellStart"/>
      <w:r w:rsidRPr="003773E3">
        <w:rPr>
          <w:rFonts w:asciiTheme="minorHAnsi" w:hAnsiTheme="minorHAnsi" w:cstheme="minorHAnsi"/>
        </w:rPr>
        <w:t>Tetětice</w:t>
      </w:r>
      <w:proofErr w:type="spellEnd"/>
      <w:r w:rsidRPr="003773E3">
        <w:rPr>
          <w:rFonts w:asciiTheme="minorHAnsi" w:hAnsiTheme="minorHAnsi" w:cstheme="minorHAnsi"/>
        </w:rPr>
        <w:t xml:space="preserve"> na pozemku </w:t>
      </w:r>
      <w:proofErr w:type="spellStart"/>
      <w:r w:rsidRPr="003773E3">
        <w:rPr>
          <w:rFonts w:asciiTheme="minorHAnsi" w:hAnsiTheme="minorHAnsi" w:cstheme="minorHAnsi"/>
        </w:rPr>
        <w:t>p.č</w:t>
      </w:r>
      <w:proofErr w:type="spellEnd"/>
      <w:r w:rsidRPr="003773E3">
        <w:rPr>
          <w:rFonts w:asciiTheme="minorHAnsi" w:hAnsiTheme="minorHAnsi" w:cstheme="minorHAnsi"/>
        </w:rPr>
        <w:t>. 276 naproti bývalé Jednoty</w:t>
      </w:r>
    </w:p>
    <w:p w14:paraId="032C1C97" w14:textId="77777777" w:rsidR="00CD3FA3" w:rsidRPr="003773E3" w:rsidRDefault="00000000">
      <w:pPr>
        <w:pStyle w:val="NormlnIMP"/>
        <w:widowControl/>
        <w:numPr>
          <w:ilvl w:val="0"/>
          <w:numId w:val="5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plasty a PET lahve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 nádoba), papír a nápojové kartony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nádoba), sklo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</w:t>
      </w:r>
      <w:proofErr w:type="gramStart"/>
      <w:r w:rsidRPr="003773E3">
        <w:rPr>
          <w:rFonts w:asciiTheme="minorHAnsi" w:hAnsiTheme="minorHAnsi" w:cstheme="minorHAnsi"/>
        </w:rPr>
        <w:t>nádoba )</w:t>
      </w:r>
      <w:proofErr w:type="gramEnd"/>
      <w:r w:rsidRPr="003773E3">
        <w:rPr>
          <w:rFonts w:asciiTheme="minorHAnsi" w:hAnsiTheme="minorHAnsi" w:cstheme="minorHAnsi"/>
        </w:rPr>
        <w:t xml:space="preserve">, nádoba na drobný kovový odpad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nádoba), textil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nádoba)</w:t>
      </w:r>
    </w:p>
    <w:p w14:paraId="4E5185A7" w14:textId="77777777" w:rsidR="00CD3FA3" w:rsidRPr="003773E3" w:rsidRDefault="00CD3FA3">
      <w:pPr>
        <w:pStyle w:val="NormlnIMP"/>
        <w:suppressAutoHyphens w:val="0"/>
        <w:spacing w:line="240" w:lineRule="auto"/>
        <w:ind w:left="1320"/>
        <w:rPr>
          <w:rFonts w:asciiTheme="minorHAnsi" w:hAnsiTheme="minorHAnsi" w:cstheme="minorHAnsi"/>
        </w:rPr>
      </w:pPr>
    </w:p>
    <w:p w14:paraId="2881255F" w14:textId="77777777" w:rsidR="00CD3FA3" w:rsidRPr="003773E3" w:rsidRDefault="00000000">
      <w:pPr>
        <w:pStyle w:val="NormlnIMP"/>
        <w:widowControl/>
        <w:numPr>
          <w:ilvl w:val="0"/>
          <w:numId w:val="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  </w:t>
      </w:r>
      <w:proofErr w:type="spellStart"/>
      <w:r w:rsidRPr="003773E3">
        <w:rPr>
          <w:rFonts w:asciiTheme="minorHAnsi" w:hAnsiTheme="minorHAnsi" w:cstheme="minorHAnsi"/>
        </w:rPr>
        <w:t>Tetětice</w:t>
      </w:r>
      <w:proofErr w:type="spellEnd"/>
      <w:r w:rsidRPr="003773E3">
        <w:rPr>
          <w:rFonts w:asciiTheme="minorHAnsi" w:hAnsiTheme="minorHAnsi" w:cstheme="minorHAnsi"/>
        </w:rPr>
        <w:t xml:space="preserve"> pozemek </w:t>
      </w:r>
      <w:proofErr w:type="spellStart"/>
      <w:r w:rsidRPr="003773E3">
        <w:rPr>
          <w:rFonts w:asciiTheme="minorHAnsi" w:hAnsiTheme="minorHAnsi" w:cstheme="minorHAnsi"/>
        </w:rPr>
        <w:t>parc.č</w:t>
      </w:r>
      <w:proofErr w:type="spellEnd"/>
      <w:r w:rsidRPr="003773E3">
        <w:rPr>
          <w:rFonts w:asciiTheme="minorHAnsi" w:hAnsiTheme="minorHAnsi" w:cstheme="minorHAnsi"/>
        </w:rPr>
        <w:t>. 285/17</w:t>
      </w:r>
    </w:p>
    <w:p w14:paraId="7D8385D9" w14:textId="77777777" w:rsidR="00CD3FA3" w:rsidRPr="003773E3" w:rsidRDefault="00000000">
      <w:pPr>
        <w:pStyle w:val="NormlnIMP"/>
        <w:suppressAutoHyphens w:val="0"/>
        <w:spacing w:line="240" w:lineRule="auto"/>
        <w:ind w:left="720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    - velkoobjemová nádoba na objemný kovový odpad </w:t>
      </w:r>
      <w:proofErr w:type="gramStart"/>
      <w:r w:rsidRPr="003773E3">
        <w:rPr>
          <w:rFonts w:asciiTheme="minorHAnsi" w:hAnsiTheme="minorHAnsi" w:cstheme="minorHAnsi"/>
        </w:rPr>
        <w:t>( 1</w:t>
      </w:r>
      <w:proofErr w:type="gramEnd"/>
      <w:r w:rsidRPr="003773E3">
        <w:rPr>
          <w:rFonts w:asciiTheme="minorHAnsi" w:hAnsiTheme="minorHAnsi" w:cstheme="minorHAnsi"/>
        </w:rPr>
        <w:t xml:space="preserve"> nádoba),</w:t>
      </w:r>
    </w:p>
    <w:p w14:paraId="39B2DBF4" w14:textId="77777777" w:rsidR="00CD3FA3" w:rsidRPr="003773E3" w:rsidRDefault="00CD3FA3">
      <w:pPr>
        <w:pStyle w:val="NormlnIMP"/>
        <w:suppressAutoHyphens w:val="0"/>
        <w:spacing w:line="240" w:lineRule="auto"/>
        <w:ind w:left="720"/>
        <w:rPr>
          <w:rFonts w:asciiTheme="minorHAnsi" w:hAnsiTheme="minorHAnsi" w:cstheme="minorHAnsi"/>
          <w:color w:val="FF0000"/>
        </w:rPr>
      </w:pPr>
    </w:p>
    <w:p w14:paraId="1DACFEE0" w14:textId="77777777" w:rsidR="00CD3FA3" w:rsidRPr="003773E3" w:rsidRDefault="00000000">
      <w:pPr>
        <w:pStyle w:val="NormlnIMP"/>
        <w:widowControl/>
        <w:numPr>
          <w:ilvl w:val="0"/>
          <w:numId w:val="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  </w:t>
      </w:r>
      <w:proofErr w:type="spellStart"/>
      <w:r w:rsidRPr="003773E3">
        <w:rPr>
          <w:rFonts w:asciiTheme="minorHAnsi" w:hAnsiTheme="minorHAnsi" w:cstheme="minorHAnsi"/>
        </w:rPr>
        <w:t>Počenice</w:t>
      </w:r>
      <w:proofErr w:type="spellEnd"/>
      <w:r w:rsidRPr="003773E3">
        <w:rPr>
          <w:rFonts w:asciiTheme="minorHAnsi" w:hAnsiTheme="minorHAnsi" w:cstheme="minorHAnsi"/>
        </w:rPr>
        <w:t xml:space="preserve"> pozemek </w:t>
      </w:r>
      <w:proofErr w:type="spellStart"/>
      <w:r w:rsidRPr="003773E3">
        <w:rPr>
          <w:rFonts w:asciiTheme="minorHAnsi" w:hAnsiTheme="minorHAnsi" w:cstheme="minorHAnsi"/>
        </w:rPr>
        <w:t>p.č</w:t>
      </w:r>
      <w:proofErr w:type="spellEnd"/>
      <w:r w:rsidRPr="003773E3">
        <w:rPr>
          <w:rFonts w:asciiTheme="minorHAnsi" w:hAnsiTheme="minorHAnsi" w:cstheme="minorHAnsi"/>
        </w:rPr>
        <w:t>. 1003/57 u mostu</w:t>
      </w:r>
    </w:p>
    <w:p w14:paraId="10BAAC0C" w14:textId="77777777" w:rsidR="00CD3FA3" w:rsidRPr="003773E3" w:rsidRDefault="00000000">
      <w:pPr>
        <w:pStyle w:val="NormlnIMP"/>
        <w:widowControl/>
        <w:numPr>
          <w:ilvl w:val="0"/>
          <w:numId w:val="5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kontejner na biologický odpad </w:t>
      </w:r>
    </w:p>
    <w:p w14:paraId="64670593" w14:textId="77777777" w:rsidR="00CD3FA3" w:rsidRPr="003773E3" w:rsidRDefault="00CD3FA3">
      <w:pPr>
        <w:pStyle w:val="NormlnIMP"/>
        <w:suppressAutoHyphens w:val="0"/>
        <w:spacing w:line="240" w:lineRule="auto"/>
        <w:rPr>
          <w:rFonts w:asciiTheme="minorHAnsi" w:hAnsiTheme="minorHAnsi" w:cstheme="minorHAnsi"/>
        </w:rPr>
      </w:pPr>
    </w:p>
    <w:p w14:paraId="5F4DC19A" w14:textId="77777777" w:rsidR="00CD3FA3" w:rsidRPr="003773E3" w:rsidRDefault="00000000">
      <w:pPr>
        <w:pStyle w:val="NormlnIMP"/>
        <w:widowControl/>
        <w:numPr>
          <w:ilvl w:val="0"/>
          <w:numId w:val="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  </w:t>
      </w:r>
      <w:proofErr w:type="spellStart"/>
      <w:r w:rsidRPr="003773E3">
        <w:rPr>
          <w:rFonts w:asciiTheme="minorHAnsi" w:hAnsiTheme="minorHAnsi" w:cstheme="minorHAnsi"/>
        </w:rPr>
        <w:t>Tetětice</w:t>
      </w:r>
      <w:proofErr w:type="spellEnd"/>
      <w:r w:rsidRPr="003773E3">
        <w:rPr>
          <w:rFonts w:asciiTheme="minorHAnsi" w:hAnsiTheme="minorHAnsi" w:cstheme="minorHAnsi"/>
        </w:rPr>
        <w:t xml:space="preserve"> pozemek </w:t>
      </w:r>
      <w:proofErr w:type="spellStart"/>
      <w:r w:rsidRPr="003773E3">
        <w:rPr>
          <w:rFonts w:asciiTheme="minorHAnsi" w:hAnsiTheme="minorHAnsi" w:cstheme="minorHAnsi"/>
        </w:rPr>
        <w:t>p.č</w:t>
      </w:r>
      <w:proofErr w:type="spellEnd"/>
      <w:r w:rsidRPr="003773E3">
        <w:rPr>
          <w:rFonts w:asciiTheme="minorHAnsi" w:hAnsiTheme="minorHAnsi" w:cstheme="minorHAnsi"/>
        </w:rPr>
        <w:t>. 276</w:t>
      </w:r>
    </w:p>
    <w:p w14:paraId="45090BAF" w14:textId="77777777" w:rsidR="00CD3FA3" w:rsidRPr="003773E3" w:rsidRDefault="00000000">
      <w:pPr>
        <w:pStyle w:val="NormlnIMP"/>
        <w:widowControl/>
        <w:numPr>
          <w:ilvl w:val="0"/>
          <w:numId w:val="5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kontejner na biologický odpad </w:t>
      </w:r>
    </w:p>
    <w:p w14:paraId="07121125" w14:textId="77777777" w:rsidR="00CD3FA3" w:rsidRPr="003773E3" w:rsidRDefault="00CD3FA3">
      <w:pPr>
        <w:pStyle w:val="NormlnIMP"/>
        <w:suppressAutoHyphens w:val="0"/>
        <w:spacing w:line="240" w:lineRule="auto"/>
        <w:ind w:left="1320"/>
        <w:rPr>
          <w:rFonts w:asciiTheme="minorHAnsi" w:hAnsiTheme="minorHAnsi" w:cstheme="minorHAnsi"/>
        </w:rPr>
      </w:pPr>
    </w:p>
    <w:p w14:paraId="5B286060" w14:textId="77777777" w:rsidR="00CD3FA3" w:rsidRPr="003773E3" w:rsidRDefault="00000000">
      <w:pPr>
        <w:pStyle w:val="NormlnIMP"/>
        <w:widowControl/>
        <w:numPr>
          <w:ilvl w:val="0"/>
          <w:numId w:val="4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 xml:space="preserve">  </w:t>
      </w:r>
      <w:proofErr w:type="spellStart"/>
      <w:r w:rsidRPr="003773E3">
        <w:rPr>
          <w:rFonts w:asciiTheme="minorHAnsi" w:hAnsiTheme="minorHAnsi" w:cstheme="minorHAnsi"/>
        </w:rPr>
        <w:t>Počenice</w:t>
      </w:r>
      <w:proofErr w:type="spellEnd"/>
      <w:r w:rsidRPr="003773E3">
        <w:rPr>
          <w:rFonts w:asciiTheme="minorHAnsi" w:hAnsiTheme="minorHAnsi" w:cstheme="minorHAnsi"/>
        </w:rPr>
        <w:t xml:space="preserve"> pozemek </w:t>
      </w:r>
      <w:proofErr w:type="spellStart"/>
      <w:r w:rsidRPr="003773E3">
        <w:rPr>
          <w:rFonts w:asciiTheme="minorHAnsi" w:hAnsiTheme="minorHAnsi" w:cstheme="minorHAnsi"/>
        </w:rPr>
        <w:t>p.č</w:t>
      </w:r>
      <w:proofErr w:type="spellEnd"/>
      <w:r w:rsidRPr="003773E3">
        <w:rPr>
          <w:rFonts w:asciiTheme="minorHAnsi" w:hAnsiTheme="minorHAnsi" w:cstheme="minorHAnsi"/>
        </w:rPr>
        <w:t>. 175/3 dvůr Obecního úřadu</w:t>
      </w:r>
    </w:p>
    <w:p w14:paraId="37063BF6" w14:textId="77777777" w:rsidR="00CD3FA3" w:rsidRPr="003773E3" w:rsidRDefault="00000000">
      <w:pPr>
        <w:pStyle w:val="NormlnIMP"/>
        <w:widowControl/>
        <w:numPr>
          <w:ilvl w:val="0"/>
          <w:numId w:val="5"/>
        </w:numPr>
        <w:suppressAutoHyphens w:val="0"/>
        <w:spacing w:line="240" w:lineRule="auto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>nádoba na jedlé tuky a oleje.</w:t>
      </w:r>
    </w:p>
    <w:p w14:paraId="0537143A" w14:textId="77777777" w:rsidR="00CD3FA3" w:rsidRPr="003773E3" w:rsidRDefault="00CD3FA3">
      <w:pPr>
        <w:pStyle w:val="NormlnIMP"/>
        <w:suppressAutoHyphens w:val="0"/>
        <w:spacing w:line="240" w:lineRule="auto"/>
        <w:rPr>
          <w:rFonts w:asciiTheme="minorHAnsi" w:hAnsiTheme="minorHAnsi" w:cstheme="minorHAnsi"/>
        </w:rPr>
      </w:pPr>
    </w:p>
    <w:p w14:paraId="2D0FAFF7" w14:textId="77777777" w:rsidR="00CD3FA3" w:rsidRPr="003773E3" w:rsidRDefault="00CD3FA3">
      <w:pPr>
        <w:jc w:val="both"/>
        <w:rPr>
          <w:rFonts w:asciiTheme="minorHAnsi" w:hAnsiTheme="minorHAnsi" w:cstheme="minorHAnsi"/>
          <w:i/>
          <w:iCs/>
          <w:color w:val="00B0F0"/>
          <w:sz w:val="24"/>
          <w:szCs w:val="24"/>
        </w:rPr>
      </w:pPr>
    </w:p>
    <w:p w14:paraId="4DDE67BA" w14:textId="77777777" w:rsidR="00CD3FA3" w:rsidRPr="003773E3" w:rsidRDefault="00000000">
      <w:pPr>
        <w:pStyle w:val="NormlnIMP"/>
        <w:widowControl/>
        <w:numPr>
          <w:ilvl w:val="0"/>
          <w:numId w:val="2"/>
        </w:numPr>
        <w:tabs>
          <w:tab w:val="num" w:pos="360"/>
          <w:tab w:val="num" w:pos="540"/>
          <w:tab w:val="num" w:pos="927"/>
        </w:tabs>
        <w:suppressAutoHyphens w:val="0"/>
        <w:spacing w:line="240" w:lineRule="auto"/>
        <w:ind w:left="0" w:firstLine="0"/>
        <w:rPr>
          <w:rFonts w:asciiTheme="minorHAnsi" w:hAnsiTheme="minorHAnsi" w:cstheme="minorHAnsi"/>
        </w:rPr>
      </w:pPr>
      <w:r w:rsidRPr="003773E3">
        <w:rPr>
          <w:rFonts w:asciiTheme="minorHAnsi" w:hAnsiTheme="minorHAnsi" w:cstheme="minorHAnsi"/>
        </w:rPr>
        <w:t>Zvláštní sběrné nádoby jsou barevně odlišeny a označeny příslušnými nápisy:</w:t>
      </w:r>
    </w:p>
    <w:p w14:paraId="683E31F8" w14:textId="77777777" w:rsidR="00CD3FA3" w:rsidRPr="003773E3" w:rsidRDefault="00CD3FA3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14:paraId="350FEA69" w14:textId="77777777" w:rsidR="00CD3FA3" w:rsidRPr="003773E3" w:rsidRDefault="00000000">
      <w:pPr>
        <w:pStyle w:val="Odstavecseseznamem"/>
        <w:widowControl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773E3">
        <w:rPr>
          <w:rFonts w:asciiTheme="minorHAnsi" w:hAnsiTheme="minorHAnsi" w:cstheme="minorHAnsi"/>
          <w:color w:val="000000"/>
          <w:sz w:val="24"/>
          <w:szCs w:val="24"/>
        </w:rPr>
        <w:t xml:space="preserve">Biologické odpady, barva zelená </w:t>
      </w:r>
    </w:p>
    <w:p w14:paraId="3EA08687" w14:textId="77777777" w:rsidR="00CD3FA3" w:rsidRPr="003773E3" w:rsidRDefault="00000000">
      <w:pPr>
        <w:pStyle w:val="Odstavecseseznamem"/>
        <w:widowControl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773E3">
        <w:rPr>
          <w:rFonts w:asciiTheme="minorHAnsi" w:hAnsiTheme="minorHAnsi" w:cstheme="minorHAnsi"/>
          <w:color w:val="000000"/>
          <w:sz w:val="24"/>
          <w:szCs w:val="24"/>
        </w:rPr>
        <w:t xml:space="preserve">Papír a nápojové </w:t>
      </w:r>
      <w:proofErr w:type="gramStart"/>
      <w:r w:rsidRPr="003773E3">
        <w:rPr>
          <w:rFonts w:asciiTheme="minorHAnsi" w:hAnsiTheme="minorHAnsi" w:cstheme="minorHAnsi"/>
          <w:color w:val="000000"/>
          <w:sz w:val="24"/>
          <w:szCs w:val="24"/>
        </w:rPr>
        <w:t>kartony - barva</w:t>
      </w:r>
      <w:proofErr w:type="gramEnd"/>
      <w:r w:rsidRPr="003773E3">
        <w:rPr>
          <w:rFonts w:asciiTheme="minorHAnsi" w:hAnsiTheme="minorHAnsi" w:cstheme="minorHAnsi"/>
          <w:color w:val="000000"/>
          <w:sz w:val="24"/>
          <w:szCs w:val="24"/>
        </w:rPr>
        <w:t xml:space="preserve"> modrá </w:t>
      </w:r>
    </w:p>
    <w:p w14:paraId="2F55AE5A" w14:textId="77777777" w:rsidR="00CD3FA3" w:rsidRPr="003773E3" w:rsidRDefault="00000000">
      <w:pPr>
        <w:pStyle w:val="Odstavecseseznamem"/>
        <w:widowControl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3773E3">
        <w:rPr>
          <w:rFonts w:asciiTheme="minorHAnsi" w:hAnsiTheme="minorHAnsi" w:cstheme="minorHAnsi"/>
          <w:color w:val="000000"/>
          <w:sz w:val="24"/>
          <w:szCs w:val="24"/>
        </w:rPr>
        <w:t xml:space="preserve">Plasty, PET </w:t>
      </w:r>
      <w:proofErr w:type="gramStart"/>
      <w:r w:rsidRPr="003773E3">
        <w:rPr>
          <w:rFonts w:asciiTheme="minorHAnsi" w:hAnsiTheme="minorHAnsi" w:cstheme="minorHAnsi"/>
          <w:color w:val="000000"/>
          <w:sz w:val="24"/>
          <w:szCs w:val="24"/>
        </w:rPr>
        <w:t>lahve - barva</w:t>
      </w:r>
      <w:proofErr w:type="gramEnd"/>
      <w:r w:rsidRPr="003773E3">
        <w:rPr>
          <w:rFonts w:asciiTheme="minorHAnsi" w:hAnsiTheme="minorHAnsi" w:cstheme="minorHAnsi"/>
          <w:color w:val="000000"/>
          <w:sz w:val="24"/>
          <w:szCs w:val="24"/>
        </w:rPr>
        <w:t xml:space="preserve"> žlutá</w:t>
      </w:r>
    </w:p>
    <w:p w14:paraId="050E8D36" w14:textId="77777777" w:rsidR="00CD3FA3" w:rsidRPr="003773E3" w:rsidRDefault="00000000">
      <w:pPr>
        <w:pStyle w:val="Odstavecseseznamem"/>
        <w:widowControl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proofErr w:type="gramStart"/>
      <w:r w:rsidRPr="003773E3">
        <w:rPr>
          <w:rFonts w:asciiTheme="minorHAnsi" w:hAnsiTheme="minorHAnsi" w:cstheme="minorHAnsi"/>
          <w:color w:val="000000"/>
          <w:sz w:val="24"/>
          <w:szCs w:val="24"/>
        </w:rPr>
        <w:t>Sklo - barva</w:t>
      </w:r>
      <w:proofErr w:type="gramEnd"/>
      <w:r w:rsidRPr="003773E3">
        <w:rPr>
          <w:rFonts w:asciiTheme="minorHAnsi" w:hAnsiTheme="minorHAnsi" w:cstheme="minorHAnsi"/>
          <w:color w:val="000000"/>
          <w:sz w:val="24"/>
          <w:szCs w:val="24"/>
        </w:rPr>
        <w:t xml:space="preserve"> zelená</w:t>
      </w:r>
    </w:p>
    <w:p w14:paraId="1A4C1448" w14:textId="77777777" w:rsidR="00CD3FA3" w:rsidRPr="003773E3" w:rsidRDefault="00000000">
      <w:pPr>
        <w:pStyle w:val="Odstavecseseznamem"/>
        <w:widowControl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3773E3">
        <w:rPr>
          <w:rFonts w:asciiTheme="minorHAnsi" w:hAnsiTheme="minorHAnsi" w:cstheme="minorHAnsi"/>
          <w:color w:val="000000"/>
          <w:sz w:val="24"/>
          <w:szCs w:val="24"/>
        </w:rPr>
        <w:t>Kovy - barva</w:t>
      </w:r>
      <w:proofErr w:type="gramEnd"/>
      <w:r w:rsidRPr="003773E3">
        <w:rPr>
          <w:rFonts w:asciiTheme="minorHAnsi" w:hAnsiTheme="minorHAnsi" w:cstheme="minorHAnsi"/>
          <w:color w:val="000000"/>
          <w:sz w:val="24"/>
          <w:szCs w:val="24"/>
        </w:rPr>
        <w:t xml:space="preserve"> šedá</w:t>
      </w:r>
    </w:p>
    <w:p w14:paraId="73B2C274" w14:textId="77777777" w:rsidR="00CD3FA3" w:rsidRPr="003773E3" w:rsidRDefault="00000000">
      <w:pPr>
        <w:widowControl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>Jedlé oleje a tuky – barva hnědočerná</w:t>
      </w:r>
    </w:p>
    <w:p w14:paraId="2BDAD41A" w14:textId="77777777" w:rsidR="00CD3FA3" w:rsidRPr="003773E3" w:rsidRDefault="00000000">
      <w:pPr>
        <w:widowControl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3773E3">
        <w:rPr>
          <w:rFonts w:asciiTheme="minorHAnsi" w:hAnsiTheme="minorHAnsi" w:cstheme="minorHAnsi"/>
          <w:sz w:val="24"/>
          <w:szCs w:val="24"/>
        </w:rPr>
        <w:t>Textil - barva</w:t>
      </w:r>
      <w:proofErr w:type="gramEnd"/>
      <w:r w:rsidRPr="003773E3">
        <w:rPr>
          <w:rFonts w:asciiTheme="minorHAnsi" w:hAnsiTheme="minorHAnsi" w:cstheme="minorHAnsi"/>
          <w:sz w:val="24"/>
          <w:szCs w:val="24"/>
        </w:rPr>
        <w:t xml:space="preserve"> bílá.</w:t>
      </w:r>
    </w:p>
    <w:p w14:paraId="0507BBF2" w14:textId="77777777" w:rsidR="00CD3FA3" w:rsidRPr="003773E3" w:rsidRDefault="00CD3FA3">
      <w:pPr>
        <w:ind w:left="360"/>
        <w:rPr>
          <w:rFonts w:asciiTheme="minorHAnsi" w:hAnsiTheme="minorHAnsi" w:cstheme="minorHAnsi"/>
          <w:i/>
          <w:iCs/>
          <w:sz w:val="24"/>
          <w:szCs w:val="24"/>
        </w:rPr>
      </w:pPr>
    </w:p>
    <w:p w14:paraId="14C1E5DE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end"/>
      </w:r>
    </w:p>
    <w:p w14:paraId="6D9C3CE7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1DD96028" w14:textId="77777777" w:rsidR="00CD3FA3" w:rsidRPr="003773E3" w:rsidRDefault="00000000">
      <w:pPr>
        <w:jc w:val="center"/>
        <w:rPr>
          <w:rStyle w:val="Nadpis2Char"/>
          <w:rFonts w:asciiTheme="minorHAnsi" w:hAnsiTheme="minorHAnsi" w:cstheme="minorHAnsi"/>
          <w:bCs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begin" w:fldLock="1"/>
      </w:r>
      <w:r w:rsidRPr="003773E3">
        <w:rPr>
          <w:rFonts w:asciiTheme="minorHAnsi" w:hAnsiTheme="minorHAnsi" w:cstheme="minorHAnsi"/>
          <w:sz w:val="24"/>
          <w:szCs w:val="24"/>
        </w:rPr>
        <w:instrText>DOCVARIABLE 63984990bae342b1abd7d02236bd3e88</w:instrText>
      </w:r>
      <w:r w:rsidRPr="003773E3">
        <w:rPr>
          <w:rFonts w:asciiTheme="minorHAnsi" w:hAnsiTheme="minorHAnsi" w:cstheme="minorHAnsi"/>
          <w:sz w:val="24"/>
          <w:szCs w:val="24"/>
        </w:rPr>
        <w:fldChar w:fldCharType="separate"/>
      </w:r>
      <w:r w:rsidRPr="003773E3">
        <w:rPr>
          <w:rStyle w:val="Nadpis2Char"/>
          <w:rFonts w:asciiTheme="minorHAnsi" w:hAnsiTheme="minorHAnsi" w:cstheme="minorHAnsi"/>
          <w:bCs/>
          <w:sz w:val="24"/>
          <w:szCs w:val="24"/>
        </w:rPr>
        <w:t>Nebezpečný odpad</w:t>
      </w:r>
    </w:p>
    <w:p w14:paraId="374AAA49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6737E7F" w14:textId="1BE4D836" w:rsidR="00CD3FA3" w:rsidRPr="003773E3" w:rsidRDefault="00000000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>Svoz nebezpečných složek komunálního odpadu je zajišťován minimálně dvakrát ročně jejich odebíráním na předem vyhlášených přechodných stanovištích</w:t>
      </w:r>
      <w:r w:rsidR="003773E3">
        <w:rPr>
          <w:rFonts w:asciiTheme="minorHAnsi" w:hAnsiTheme="minorHAnsi" w:cstheme="minorHAnsi"/>
          <w:sz w:val="24"/>
          <w:szCs w:val="24"/>
        </w:rPr>
        <w:t>. Info</w:t>
      </w:r>
      <w:r w:rsidRPr="003773E3">
        <w:rPr>
          <w:rFonts w:asciiTheme="minorHAnsi" w:hAnsiTheme="minorHAnsi" w:cstheme="minorHAnsi"/>
          <w:sz w:val="24"/>
          <w:szCs w:val="24"/>
        </w:rPr>
        <w:t xml:space="preserve">rmace o svozu jsou zveřejňovány na úřední desce obecního úřadu </w:t>
      </w:r>
      <w:proofErr w:type="spellStart"/>
      <w:r w:rsidRPr="003773E3">
        <w:rPr>
          <w:rFonts w:asciiTheme="minorHAnsi" w:hAnsiTheme="minorHAnsi" w:cstheme="minorHAnsi"/>
          <w:sz w:val="24"/>
          <w:szCs w:val="24"/>
        </w:rPr>
        <w:t>Počenice</w:t>
      </w:r>
      <w:proofErr w:type="spellEnd"/>
      <w:r w:rsidRPr="003773E3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3773E3">
        <w:rPr>
          <w:rFonts w:asciiTheme="minorHAnsi" w:hAnsiTheme="minorHAnsi" w:cstheme="minorHAnsi"/>
          <w:sz w:val="24"/>
          <w:szCs w:val="24"/>
        </w:rPr>
        <w:t>Tetětice</w:t>
      </w:r>
      <w:proofErr w:type="spellEnd"/>
      <w:r w:rsidRPr="003773E3">
        <w:rPr>
          <w:rFonts w:asciiTheme="minorHAnsi" w:hAnsiTheme="minorHAnsi" w:cstheme="minorHAnsi"/>
          <w:sz w:val="24"/>
          <w:szCs w:val="24"/>
        </w:rPr>
        <w:t xml:space="preserve">, na internetových stránkách obce </w:t>
      </w:r>
      <w:hyperlink r:id="rId5">
        <w:r w:rsidR="00CD3FA3" w:rsidRPr="003773E3">
          <w:rPr>
            <w:rStyle w:val="Hypertextovodkaz"/>
            <w:rFonts w:asciiTheme="minorHAnsi" w:hAnsiTheme="minorHAnsi" w:cstheme="minorHAnsi"/>
            <w:sz w:val="24"/>
            <w:szCs w:val="24"/>
          </w:rPr>
          <w:t>www.pocenice.cz</w:t>
        </w:r>
      </w:hyperlink>
      <w:r w:rsidRPr="003773E3">
        <w:rPr>
          <w:rFonts w:asciiTheme="minorHAnsi" w:hAnsiTheme="minorHAnsi" w:cstheme="minorHAnsi"/>
          <w:sz w:val="24"/>
          <w:szCs w:val="24"/>
        </w:rPr>
        <w:t xml:space="preserve"> a také místním rozhlasem.</w:t>
      </w:r>
    </w:p>
    <w:p w14:paraId="57C8AF05" w14:textId="77777777" w:rsidR="00CD3FA3" w:rsidRPr="003773E3" w:rsidRDefault="00CD3FA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8EF2756" w14:textId="77777777" w:rsidR="00CD3FA3" w:rsidRPr="003773E3" w:rsidRDefault="00000000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 xml:space="preserve">Nebezpečný odpad lze také odevzdávat ve sběrném dvoře, který se nachází ve městě Morkovice – </w:t>
      </w:r>
      <w:proofErr w:type="spellStart"/>
      <w:r w:rsidRPr="003773E3">
        <w:rPr>
          <w:rFonts w:asciiTheme="minorHAnsi" w:hAnsiTheme="minorHAnsi" w:cstheme="minorHAnsi"/>
          <w:sz w:val="24"/>
          <w:szCs w:val="24"/>
        </w:rPr>
        <w:t>Slížany</w:t>
      </w:r>
      <w:proofErr w:type="spellEnd"/>
      <w:r w:rsidRPr="003773E3">
        <w:rPr>
          <w:rFonts w:asciiTheme="minorHAnsi" w:hAnsiTheme="minorHAnsi" w:cstheme="minorHAnsi"/>
          <w:sz w:val="24"/>
          <w:szCs w:val="24"/>
        </w:rPr>
        <w:t xml:space="preserve"> na ul. </w:t>
      </w:r>
      <w:proofErr w:type="spellStart"/>
      <w:r w:rsidRPr="003773E3">
        <w:rPr>
          <w:rFonts w:asciiTheme="minorHAnsi" w:hAnsiTheme="minorHAnsi" w:cstheme="minorHAnsi"/>
          <w:sz w:val="24"/>
          <w:szCs w:val="24"/>
        </w:rPr>
        <w:t>Uhřická</w:t>
      </w:r>
      <w:proofErr w:type="spellEnd"/>
      <w:r w:rsidRPr="003773E3">
        <w:rPr>
          <w:rFonts w:asciiTheme="minorHAnsi" w:hAnsiTheme="minorHAnsi" w:cstheme="minorHAnsi"/>
          <w:sz w:val="24"/>
          <w:szCs w:val="24"/>
        </w:rPr>
        <w:t xml:space="preserve"> č.p. 396</w:t>
      </w:r>
    </w:p>
    <w:p w14:paraId="19C4E3E3" w14:textId="77777777" w:rsidR="00CD3FA3" w:rsidRPr="003773E3" w:rsidRDefault="00CD3FA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167468B" w14:textId="77777777" w:rsidR="00CD3FA3" w:rsidRPr="003773E3" w:rsidRDefault="00CD3FA3">
      <w:pPr>
        <w:rPr>
          <w:rFonts w:asciiTheme="minorHAnsi" w:hAnsiTheme="minorHAnsi" w:cstheme="minorHAnsi"/>
          <w:i/>
          <w:iCs/>
          <w:color w:val="00B0F0"/>
          <w:sz w:val="24"/>
          <w:szCs w:val="24"/>
        </w:rPr>
      </w:pPr>
    </w:p>
    <w:p w14:paraId="620A1C7C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end"/>
      </w:r>
    </w:p>
    <w:p w14:paraId="38F3A0A8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10EC6A44" w14:textId="77777777" w:rsidR="00CD3FA3" w:rsidRPr="003773E3" w:rsidRDefault="00000000">
      <w:pPr>
        <w:jc w:val="center"/>
        <w:rPr>
          <w:rStyle w:val="Nadpis1Char"/>
          <w:rFonts w:asciiTheme="minorHAnsi" w:hAnsiTheme="minorHAnsi" w:cstheme="minorHAnsi"/>
          <w:bCs/>
          <w:sz w:val="24"/>
          <w:szCs w:val="24"/>
          <w:lang w:bidi="cs-CZ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begin" w:fldLock="1"/>
      </w:r>
      <w:r w:rsidRPr="003773E3">
        <w:rPr>
          <w:rFonts w:asciiTheme="minorHAnsi" w:hAnsiTheme="minorHAnsi" w:cstheme="minorHAnsi"/>
          <w:sz w:val="24"/>
          <w:szCs w:val="24"/>
        </w:rPr>
        <w:instrText>DOCVARIABLE d1184442440440d086e5c90fcdf44a37</w:instrText>
      </w:r>
      <w:r w:rsidRPr="003773E3">
        <w:rPr>
          <w:rFonts w:asciiTheme="minorHAnsi" w:hAnsiTheme="minorHAnsi" w:cstheme="minorHAnsi"/>
          <w:sz w:val="24"/>
          <w:szCs w:val="24"/>
        </w:rPr>
        <w:fldChar w:fldCharType="separate"/>
      </w:r>
      <w:r w:rsidRPr="003773E3">
        <w:rPr>
          <w:rStyle w:val="Nadpis1Char"/>
          <w:rFonts w:asciiTheme="minorHAnsi" w:hAnsiTheme="minorHAnsi" w:cstheme="minorHAnsi"/>
          <w:bCs/>
          <w:sz w:val="24"/>
          <w:szCs w:val="24"/>
          <w:lang w:bidi="cs-CZ"/>
        </w:rPr>
        <w:t xml:space="preserve">Předcházení vzniku komunálních odpadů </w:t>
      </w:r>
    </w:p>
    <w:p w14:paraId="58B5602F" w14:textId="77777777" w:rsidR="00CD3FA3" w:rsidRPr="003773E3" w:rsidRDefault="00CD3FA3">
      <w:pPr>
        <w:jc w:val="center"/>
        <w:rPr>
          <w:rStyle w:val="Nadpis1Char"/>
          <w:rFonts w:asciiTheme="minorHAnsi" w:hAnsiTheme="minorHAnsi" w:cstheme="minorHAnsi"/>
          <w:bCs/>
          <w:sz w:val="24"/>
          <w:szCs w:val="24"/>
          <w:lang w:bidi="cs-CZ"/>
        </w:rPr>
      </w:pPr>
    </w:p>
    <w:p w14:paraId="4137CEBB" w14:textId="77777777" w:rsidR="00CD3FA3" w:rsidRPr="003773E3" w:rsidRDefault="00CD3FA3">
      <w:pPr>
        <w:rPr>
          <w:rStyle w:val="Nadpis1Char"/>
          <w:rFonts w:asciiTheme="minorHAnsi" w:hAnsiTheme="minorHAnsi" w:cstheme="minorHAnsi"/>
          <w:sz w:val="24"/>
          <w:szCs w:val="24"/>
        </w:rPr>
      </w:pPr>
    </w:p>
    <w:p w14:paraId="1502A5BE" w14:textId="0B8F2E41" w:rsidR="00CD3FA3" w:rsidRPr="003773E3" w:rsidRDefault="00000000">
      <w:pPr>
        <w:rPr>
          <w:rFonts w:asciiTheme="minorHAnsi" w:hAnsiTheme="minorHAnsi" w:cstheme="minorHAnsi"/>
          <w:sz w:val="24"/>
          <w:szCs w:val="24"/>
          <w:lang w:bidi="cs-CZ"/>
        </w:rPr>
      </w:pPr>
      <w:r w:rsidRPr="003773E3">
        <w:rPr>
          <w:rFonts w:asciiTheme="minorHAnsi" w:hAnsiTheme="minorHAnsi" w:cstheme="minorHAnsi"/>
          <w:sz w:val="24"/>
          <w:szCs w:val="24"/>
          <w:lang w:bidi="cs-CZ"/>
        </w:rPr>
        <w:t>V obci Počenice-Tetětice se třídí papír, plasty, sklo, kov, textil. Plasty je možné třídit také do pytlů a využít pytlový svoz plastů. Malá elektrozaří</w:t>
      </w:r>
      <w:r w:rsidR="003773E3">
        <w:rPr>
          <w:rFonts w:asciiTheme="minorHAnsi" w:hAnsiTheme="minorHAnsi" w:cstheme="minorHAnsi"/>
          <w:sz w:val="24"/>
          <w:szCs w:val="24"/>
          <w:lang w:bidi="cs-CZ"/>
        </w:rPr>
        <w:t>z</w:t>
      </w:r>
      <w:r w:rsidRPr="003773E3">
        <w:rPr>
          <w:rFonts w:asciiTheme="minorHAnsi" w:hAnsiTheme="minorHAnsi" w:cstheme="minorHAnsi"/>
          <w:sz w:val="24"/>
          <w:szCs w:val="24"/>
          <w:lang w:bidi="cs-CZ"/>
        </w:rPr>
        <w:t xml:space="preserve">ení a baterie se odkládají do nádoby ve vestibulu OÚ </w:t>
      </w:r>
      <w:proofErr w:type="spellStart"/>
      <w:r w:rsidRPr="003773E3">
        <w:rPr>
          <w:rFonts w:asciiTheme="minorHAnsi" w:hAnsiTheme="minorHAnsi" w:cstheme="minorHAnsi"/>
          <w:sz w:val="24"/>
          <w:szCs w:val="24"/>
          <w:lang w:bidi="cs-CZ"/>
        </w:rPr>
        <w:t>Počenice</w:t>
      </w:r>
      <w:proofErr w:type="spellEnd"/>
      <w:r w:rsidRPr="003773E3">
        <w:rPr>
          <w:rFonts w:asciiTheme="minorHAnsi" w:hAnsiTheme="minorHAnsi" w:cstheme="minorHAnsi"/>
          <w:sz w:val="24"/>
          <w:szCs w:val="24"/>
          <w:lang w:bidi="cs-CZ"/>
        </w:rPr>
        <w:t xml:space="preserve"> nebo na sběrný dvůr v Morkovicích. </w:t>
      </w:r>
    </w:p>
    <w:p w14:paraId="219D1A48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  <w:lang w:bidi="cs-CZ"/>
        </w:rPr>
      </w:pPr>
      <w:r w:rsidRPr="003773E3">
        <w:rPr>
          <w:rFonts w:asciiTheme="minorHAnsi" w:hAnsiTheme="minorHAnsi" w:cstheme="minorHAnsi"/>
          <w:sz w:val="24"/>
          <w:szCs w:val="24"/>
          <w:lang w:bidi="cs-CZ"/>
        </w:rPr>
        <w:t>Dále:</w:t>
      </w:r>
    </w:p>
    <w:p w14:paraId="2305EEBC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  <w:lang w:bidi="cs-CZ"/>
        </w:rPr>
      </w:pPr>
      <w:r w:rsidRPr="003773E3">
        <w:rPr>
          <w:rFonts w:asciiTheme="minorHAnsi" w:hAnsiTheme="minorHAnsi" w:cstheme="minorHAnsi"/>
          <w:sz w:val="24"/>
          <w:szCs w:val="24"/>
          <w:lang w:bidi="cs-CZ"/>
        </w:rPr>
        <w:t xml:space="preserve">- využívání </w:t>
      </w:r>
      <w:proofErr w:type="spellStart"/>
      <w:r w:rsidRPr="003773E3">
        <w:rPr>
          <w:rFonts w:asciiTheme="minorHAnsi" w:hAnsiTheme="minorHAnsi" w:cstheme="minorHAnsi"/>
          <w:sz w:val="24"/>
          <w:szCs w:val="24"/>
          <w:lang w:bidi="cs-CZ"/>
        </w:rPr>
        <w:t>komposterů</w:t>
      </w:r>
      <w:proofErr w:type="spellEnd"/>
    </w:p>
    <w:p w14:paraId="35A46D14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  <w:lang w:bidi="cs-CZ"/>
        </w:rPr>
      </w:pPr>
      <w:r w:rsidRPr="003773E3">
        <w:rPr>
          <w:rFonts w:asciiTheme="minorHAnsi" w:hAnsiTheme="minorHAnsi" w:cstheme="minorHAnsi"/>
          <w:sz w:val="24"/>
          <w:szCs w:val="24"/>
          <w:lang w:bidi="cs-CZ"/>
        </w:rPr>
        <w:t>- využívání kontejnerů na bioodpad</w:t>
      </w:r>
    </w:p>
    <w:p w14:paraId="7FF95661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  <w:lang w:bidi="cs-CZ"/>
        </w:rPr>
      </w:pPr>
      <w:r w:rsidRPr="003773E3">
        <w:rPr>
          <w:rFonts w:asciiTheme="minorHAnsi" w:hAnsiTheme="minorHAnsi" w:cstheme="minorHAnsi"/>
          <w:sz w:val="24"/>
          <w:szCs w:val="24"/>
          <w:lang w:bidi="cs-CZ"/>
        </w:rPr>
        <w:t>- využívání sběrného dvora</w:t>
      </w:r>
    </w:p>
    <w:p w14:paraId="1B73B755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  <w:lang w:bidi="cs-CZ"/>
        </w:rPr>
      </w:pPr>
      <w:r w:rsidRPr="003773E3">
        <w:rPr>
          <w:rFonts w:asciiTheme="minorHAnsi" w:hAnsiTheme="minorHAnsi" w:cstheme="minorHAnsi"/>
          <w:sz w:val="24"/>
          <w:szCs w:val="24"/>
          <w:lang w:bidi="cs-CZ"/>
        </w:rPr>
        <w:t xml:space="preserve">- pytlový svoz plastů </w:t>
      </w:r>
    </w:p>
    <w:p w14:paraId="414D0787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  <w:lang w:bidi="cs-CZ"/>
        </w:rPr>
      </w:pPr>
    </w:p>
    <w:p w14:paraId="4326A31B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  <w:lang w:bidi="cs-CZ"/>
        </w:rPr>
      </w:pPr>
      <w:r w:rsidRPr="003773E3">
        <w:rPr>
          <w:rFonts w:asciiTheme="minorHAnsi" w:hAnsiTheme="minorHAnsi" w:cstheme="minorHAnsi"/>
          <w:sz w:val="24"/>
          <w:szCs w:val="24"/>
          <w:lang w:bidi="cs-CZ"/>
        </w:rPr>
        <w:t xml:space="preserve">Obec se snaží předcházet vzniku odpadu a snížit nepříznivý dopad na životní prostředí a zdraví lidí. </w:t>
      </w:r>
    </w:p>
    <w:p w14:paraId="3C4C0D37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CA3B89E" w14:textId="07460D10" w:rsidR="003773E3" w:rsidRDefault="00000000">
      <w:p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end"/>
      </w:r>
    </w:p>
    <w:p w14:paraId="256FD49D" w14:textId="77777777" w:rsidR="003773E3" w:rsidRDefault="003773E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B1D1F49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3FEE63BC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3774F113" w14:textId="77777777" w:rsidR="00CD3FA3" w:rsidRPr="003773E3" w:rsidRDefault="00000000">
      <w:pPr>
        <w:jc w:val="center"/>
        <w:rPr>
          <w:rStyle w:val="Nadpis1Char"/>
          <w:rFonts w:asciiTheme="minorHAnsi" w:hAnsiTheme="minorHAnsi" w:cstheme="minorHAnsi"/>
          <w:bCs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begin" w:fldLock="1"/>
      </w:r>
      <w:r w:rsidRPr="003773E3">
        <w:rPr>
          <w:rFonts w:asciiTheme="minorHAnsi" w:hAnsiTheme="minorHAnsi" w:cstheme="minorHAnsi"/>
          <w:sz w:val="24"/>
          <w:szCs w:val="24"/>
        </w:rPr>
        <w:instrText>DOCVARIABLE 59535336926d4d4d90fc9780d1def922</w:instrText>
      </w:r>
      <w:r w:rsidRPr="003773E3">
        <w:rPr>
          <w:rFonts w:asciiTheme="minorHAnsi" w:hAnsiTheme="minorHAnsi" w:cstheme="minorHAnsi"/>
          <w:sz w:val="24"/>
          <w:szCs w:val="24"/>
        </w:rPr>
        <w:fldChar w:fldCharType="separate"/>
      </w:r>
      <w:r w:rsidRPr="003773E3">
        <w:rPr>
          <w:rStyle w:val="Nadpis1Char"/>
          <w:rFonts w:asciiTheme="minorHAnsi" w:hAnsiTheme="minorHAnsi" w:cstheme="minorHAnsi"/>
          <w:bCs/>
          <w:sz w:val="24"/>
          <w:szCs w:val="24"/>
        </w:rPr>
        <w:t>Informace o nákladech a příjmech obce v odpadovém hospodářství</w:t>
      </w:r>
    </w:p>
    <w:p w14:paraId="1C512E36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1668BF4" w14:textId="77777777" w:rsidR="00CD3FA3" w:rsidRPr="003773E3" w:rsidRDefault="00000000">
      <w:pPr>
        <w:jc w:val="center"/>
        <w:rPr>
          <w:rStyle w:val="Nadpis2Char"/>
          <w:rFonts w:asciiTheme="minorHAnsi" w:hAnsiTheme="minorHAnsi" w:cstheme="minorHAnsi"/>
          <w:bCs/>
          <w:sz w:val="24"/>
          <w:szCs w:val="24"/>
        </w:rPr>
      </w:pPr>
      <w:r w:rsidRPr="003773E3">
        <w:rPr>
          <w:rStyle w:val="Nadpis2Char"/>
          <w:rFonts w:asciiTheme="minorHAnsi" w:hAnsiTheme="minorHAnsi" w:cstheme="minorHAnsi"/>
          <w:bCs/>
          <w:sz w:val="24"/>
          <w:szCs w:val="24"/>
        </w:rPr>
        <w:t>Náklady obce</w:t>
      </w:r>
    </w:p>
    <w:tbl>
      <w:tblPr>
        <w:tblW w:w="100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5"/>
        <w:gridCol w:w="1868"/>
        <w:gridCol w:w="3030"/>
      </w:tblGrid>
      <w:tr w:rsidR="00CD3FA3" w:rsidRPr="003773E3" w14:paraId="1154C1B1" w14:textId="77777777" w:rsidTr="00324E02">
        <w:trPr>
          <w:trHeight w:val="30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61414A4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_dx_frag_StartFragment"/>
            <w:bookmarkEnd w:id="0"/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název odpadu 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4B689AF0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množství v tunách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70CCE58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náklady na sběr odpadu v Kč</w:t>
            </w:r>
          </w:p>
        </w:tc>
      </w:tr>
      <w:tr w:rsidR="00CD3FA3" w:rsidRPr="003773E3" w14:paraId="4D7BFD4E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7B974DDB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Směsný komunální odpad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7692D15A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109,480000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79766134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                               255 708,00 Kč </w:t>
            </w:r>
          </w:p>
        </w:tc>
      </w:tr>
      <w:tr w:rsidR="00CD3FA3" w:rsidRPr="003773E3" w14:paraId="61ABBD5B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28B16517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387FEF55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13,981000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1F0D70C3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                               145 060,00 Kč </w:t>
            </w:r>
          </w:p>
        </w:tc>
      </w:tr>
      <w:tr w:rsidR="00CD3FA3" w:rsidRPr="003773E3" w14:paraId="1F06858E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148C4811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Plastové obaly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64B57F41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0,280000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21DFBA9B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                                   2 396,00 Kč </w:t>
            </w:r>
          </w:p>
        </w:tc>
      </w:tr>
      <w:tr w:rsidR="00CD3FA3" w:rsidRPr="003773E3" w14:paraId="460D4848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583E69BB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Papír a lepenka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6D6B2045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17,673000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41C1E224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                                 59 147,00 Kč </w:t>
            </w:r>
          </w:p>
        </w:tc>
      </w:tr>
      <w:tr w:rsidR="00CD3FA3" w:rsidRPr="003773E3" w14:paraId="0B65AFCA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69ADDC2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Kompozitní a nápojové kartony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7E3A08A8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0,076000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136B032E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                                   2 395,00 Kč </w:t>
            </w:r>
          </w:p>
        </w:tc>
      </w:tr>
      <w:tr w:rsidR="00CD3FA3" w:rsidRPr="003773E3" w14:paraId="0ADB5FD7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57159513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Sklo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7204D8AF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7,102000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3EF9A929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                                   9 359,00 Kč </w:t>
            </w:r>
          </w:p>
        </w:tc>
      </w:tr>
      <w:tr w:rsidR="00CD3FA3" w:rsidRPr="003773E3" w14:paraId="5F659FFE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1CF87BB2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3AE252C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8,073000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4AD4C3BA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                                 19 913,00 Kč </w:t>
            </w:r>
          </w:p>
        </w:tc>
      </w:tr>
      <w:tr w:rsidR="00CD3FA3" w:rsidRPr="003773E3" w14:paraId="5BA8702C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58B7C2EA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Objemný odpad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1CBD7D93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25,502000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2C873FD4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                                 61 432,00 Kč </w:t>
            </w:r>
          </w:p>
        </w:tc>
      </w:tr>
      <w:tr w:rsidR="00CD3FA3" w:rsidRPr="003773E3" w14:paraId="55BEE468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67E41EC0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Biologicky rozložitelný odpad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657F05D2" w14:textId="77777777" w:rsidR="00CD3FA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D2148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213,5</w:t>
            </w:r>
          </w:p>
          <w:p w14:paraId="357C92A1" w14:textId="24883C18" w:rsidR="00D2148F" w:rsidRPr="003773E3" w:rsidRDefault="00D2148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711ED07" w14:textId="36C187DA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                               1</w:t>
            </w:r>
            <w:r w:rsidR="00D2148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73795</w:t>
            </w: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,00 Kč </w:t>
            </w:r>
          </w:p>
        </w:tc>
      </w:tr>
      <w:tr w:rsidR="00CD3FA3" w:rsidRPr="003773E3" w14:paraId="75145EDD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174D52D5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Jiný biologicky nerozložitelný odpad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C6F822F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4,400000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2CE1FF85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D3FA3" w:rsidRPr="003773E3" w14:paraId="439FBDC5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2988446A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Nebezpečné odpady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6BB5615C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1,557000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2864F1DF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                                 50 523,00 Kč </w:t>
            </w:r>
          </w:p>
        </w:tc>
      </w:tr>
      <w:tr w:rsidR="00CD3FA3" w:rsidRPr="003773E3" w14:paraId="4B1BE0C8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62400C86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Pneumatiky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4E2D6857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3F08AE84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                                   4 912,00 Kč </w:t>
            </w:r>
          </w:p>
        </w:tc>
      </w:tr>
      <w:tr w:rsidR="00CD3FA3" w:rsidRPr="003773E3" w14:paraId="28271CB6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78B48E7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Cihly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5787D25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21,567000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7A65A2E5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D3FA3" w:rsidRPr="003773E3" w14:paraId="32118AC7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7F852CC8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Hliník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3313FD7A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0,050000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20EFFEE0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D3FA3" w:rsidRPr="003773E3" w14:paraId="4123894E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6605BEFF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Izolační materiály neuvedené pod čísly 17 06 01 a 17 06 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57D1A27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0,070000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2B60F1A8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                                       508,00 Kč </w:t>
            </w:r>
          </w:p>
        </w:tc>
      </w:tr>
      <w:tr w:rsidR="00CD3FA3" w:rsidRPr="003773E3" w14:paraId="4BA821BA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B5755EC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Oděvy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3087F762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2,162000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6B2A2A5D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D3FA3" w:rsidRPr="003773E3" w14:paraId="6F23FA94" w14:textId="777777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C22C4CD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Jedlý olej a tuk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2CE492FD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0,009000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57E7B552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D3FA3" w:rsidRPr="003773E3" w14:paraId="4E9BA625" w14:textId="77777777" w:rsidTr="00324E0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52510044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08841E54" w14:textId="77777777" w:rsidR="00CD3FA3" w:rsidRPr="003773E3" w:rsidRDefault="00000000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229,642000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  <w:hideMark/>
          </w:tcPr>
          <w:p w14:paraId="4F8C2606" w14:textId="18B60EB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                             </w:t>
            </w:r>
            <w:r w:rsidR="00D2148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785148</w:t>
            </w: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,00 Kč </w:t>
            </w:r>
          </w:p>
        </w:tc>
      </w:tr>
      <w:tr w:rsidR="00CD3FA3" w:rsidRPr="003773E3" w14:paraId="74E62898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4441BDD8" w14:textId="77777777" w:rsidR="00CD3FA3" w:rsidRPr="003773E3" w:rsidRDefault="00CD3F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291CF098" w14:textId="77777777" w:rsidR="00CD3FA3" w:rsidRPr="003773E3" w:rsidRDefault="00CD3F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5646CAFD" w14:textId="77777777" w:rsidR="00CD3FA3" w:rsidRPr="003773E3" w:rsidRDefault="00CD3F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3FA3" w:rsidRPr="003773E3" w14:paraId="3D495878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3CB04382" w14:textId="77777777" w:rsidR="00CD3FA3" w:rsidRPr="003773E3" w:rsidRDefault="00CD3F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511AA878" w14:textId="77777777" w:rsidR="00CD3FA3" w:rsidRPr="003773E3" w:rsidRDefault="00CD3F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06BDE00F" w14:textId="77777777" w:rsidR="00CD3FA3" w:rsidRPr="003773E3" w:rsidRDefault="00CD3F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3FA3" w:rsidRPr="003773E3" w14:paraId="202C9EA5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41D3D633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Další náklady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76CD3DDD" w14:textId="77777777" w:rsidR="00CD3FA3" w:rsidRPr="003773E3" w:rsidRDefault="00CD3F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3ACB313C" w14:textId="77777777" w:rsidR="00CD3FA3" w:rsidRPr="003773E3" w:rsidRDefault="00CD3F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3FA3" w:rsidRPr="003773E3" w14:paraId="76A3DF1F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6ACEDD3B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nájem a odvoz popelnic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1D0A109B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         367 326,00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262BBAA4" w14:textId="77777777" w:rsidR="00CD3FA3" w:rsidRPr="003773E3" w:rsidRDefault="00CD3F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3FA3" w:rsidRPr="003773E3" w14:paraId="6857B3E8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07B39549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nákup pytlů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0F72D017" w14:textId="77777777" w:rsidR="00CD3FA3" w:rsidRPr="003773E3" w:rsidRDefault="0000000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            20 267,00 Kč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42A5A92B" w14:textId="77777777" w:rsidR="00CD3FA3" w:rsidRPr="003773E3" w:rsidRDefault="00CD3F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3FA3" w:rsidRPr="003773E3" w14:paraId="22918C02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079DAA98" w14:textId="77777777" w:rsidR="00CD3FA3" w:rsidRPr="003773E3" w:rsidRDefault="00CD3F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46A63E7E" w14:textId="77777777" w:rsidR="00CD3FA3" w:rsidRPr="003773E3" w:rsidRDefault="00CD3F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  <w:hideMark/>
          </w:tcPr>
          <w:p w14:paraId="72B8473B" w14:textId="77777777" w:rsidR="00CD3FA3" w:rsidRPr="003773E3" w:rsidRDefault="00CD3FA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4B50005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1" w:name="_dx_frag_EndFragment"/>
      <w:bookmarkEnd w:id="1"/>
    </w:p>
    <w:p w14:paraId="6ECE8ABE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4AD8D71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117E99E" w14:textId="77777777" w:rsidR="00CD3FA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7A9E1D95" w14:textId="77777777" w:rsidR="003773E3" w:rsidRDefault="003773E3">
      <w:pPr>
        <w:rPr>
          <w:rFonts w:asciiTheme="minorHAnsi" w:hAnsiTheme="minorHAnsi" w:cstheme="minorHAnsi"/>
          <w:sz w:val="24"/>
          <w:szCs w:val="24"/>
        </w:rPr>
      </w:pPr>
    </w:p>
    <w:p w14:paraId="59F4D7A0" w14:textId="77777777" w:rsidR="003773E3" w:rsidRPr="003773E3" w:rsidRDefault="003773E3">
      <w:pPr>
        <w:rPr>
          <w:rFonts w:asciiTheme="minorHAnsi" w:hAnsiTheme="minorHAnsi" w:cstheme="minorHAnsi"/>
          <w:sz w:val="24"/>
          <w:szCs w:val="24"/>
        </w:rPr>
      </w:pPr>
    </w:p>
    <w:p w14:paraId="5D6A0366" w14:textId="77777777" w:rsidR="00CD3FA3" w:rsidRPr="003773E3" w:rsidRDefault="00000000">
      <w:pPr>
        <w:jc w:val="center"/>
        <w:rPr>
          <w:rStyle w:val="Nadpis2Char"/>
          <w:rFonts w:asciiTheme="minorHAnsi" w:hAnsiTheme="minorHAnsi" w:cstheme="minorHAnsi"/>
          <w:bCs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begin" w:fldLock="1"/>
      </w:r>
      <w:r w:rsidRPr="003773E3">
        <w:rPr>
          <w:rFonts w:asciiTheme="minorHAnsi" w:hAnsiTheme="minorHAnsi" w:cstheme="minorHAnsi"/>
          <w:sz w:val="24"/>
          <w:szCs w:val="24"/>
        </w:rPr>
        <w:instrText>DOCVARIABLE 58c3dc65f1f74ba1bf594ff78e9ce744</w:instrText>
      </w:r>
      <w:r w:rsidRPr="003773E3">
        <w:rPr>
          <w:rFonts w:asciiTheme="minorHAnsi" w:hAnsiTheme="minorHAnsi" w:cstheme="minorHAnsi"/>
          <w:sz w:val="24"/>
          <w:szCs w:val="24"/>
        </w:rPr>
        <w:fldChar w:fldCharType="separate"/>
      </w:r>
      <w:r w:rsidRPr="003773E3">
        <w:rPr>
          <w:rStyle w:val="Nadpis2Char"/>
          <w:rFonts w:asciiTheme="minorHAnsi" w:hAnsiTheme="minorHAnsi" w:cstheme="minorHAnsi"/>
          <w:bCs/>
          <w:sz w:val="24"/>
          <w:szCs w:val="24"/>
        </w:rPr>
        <w:t>Příjmy obce</w:t>
      </w:r>
    </w:p>
    <w:p w14:paraId="47115851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F75E35A" w14:textId="77777777" w:rsidR="00CD3FA3" w:rsidRPr="003773E3" w:rsidRDefault="00CD3FA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A00248" w14:textId="77777777" w:rsidR="00CD3FA3" w:rsidRPr="003773E3" w:rsidRDefault="0000000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773E3">
        <w:rPr>
          <w:rFonts w:asciiTheme="minorHAnsi" w:hAnsiTheme="minorHAnsi" w:cstheme="minorHAnsi"/>
          <w:b/>
          <w:bCs/>
          <w:sz w:val="24"/>
          <w:szCs w:val="24"/>
        </w:rPr>
        <w:t>PŘÍJMY OBCE V ODPADOVÉM HOSPODÁŘSTVÍ (příjmy se uvádějí v celých Kč včetně DPH, pokud je uplatňována)</w:t>
      </w:r>
    </w:p>
    <w:p w14:paraId="5D847778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Jednoduchtabulka1"/>
        <w:tblW w:w="5000" w:type="pct"/>
        <w:tblLook w:val="04A0" w:firstRow="1" w:lastRow="0" w:firstColumn="1" w:lastColumn="0" w:noHBand="0" w:noVBand="1"/>
      </w:tblPr>
      <w:tblGrid>
        <w:gridCol w:w="8739"/>
        <w:gridCol w:w="1664"/>
      </w:tblGrid>
      <w:tr w:rsidR="00CD3FA3" w:rsidRPr="0064758D" w14:paraId="3034AE57" w14:textId="77777777">
        <w:trPr>
          <w:trHeight w:val="567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BF7"/>
            <w:vAlign w:val="center"/>
          </w:tcPr>
          <w:p w14:paraId="3DE82557" w14:textId="77777777" w:rsidR="00CD3FA3" w:rsidRPr="0064758D" w:rsidRDefault="00000000">
            <w:pPr>
              <w:rPr>
                <w:rStyle w:val="Nadpis3Char"/>
                <w:rFonts w:asciiTheme="minorHAnsi" w:hAnsiTheme="minorHAnsi" w:cstheme="minorHAnsi"/>
                <w:b w:val="0"/>
              </w:rPr>
            </w:pPr>
            <w:r w:rsidRPr="0064758D">
              <w:rPr>
                <w:rStyle w:val="Nadpis3Char"/>
                <w:rFonts w:asciiTheme="minorHAnsi" w:hAnsiTheme="minorHAnsi" w:cstheme="minorHAnsi"/>
                <w:b w:val="0"/>
              </w:rPr>
              <w:t>Položka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BF7"/>
            <w:vAlign w:val="center"/>
          </w:tcPr>
          <w:p w14:paraId="0DED3FEB" w14:textId="77777777" w:rsidR="00CD3FA3" w:rsidRPr="0064758D" w:rsidRDefault="00000000">
            <w:pPr>
              <w:jc w:val="center"/>
              <w:rPr>
                <w:rStyle w:val="Nadpis3Char"/>
                <w:rFonts w:asciiTheme="minorHAnsi" w:hAnsiTheme="minorHAnsi" w:cstheme="minorHAnsi"/>
                <w:b w:val="0"/>
              </w:rPr>
            </w:pPr>
            <w:r w:rsidRPr="0064758D">
              <w:rPr>
                <w:rStyle w:val="Nadpis3Char"/>
                <w:rFonts w:asciiTheme="minorHAnsi" w:hAnsiTheme="minorHAnsi" w:cstheme="minorHAnsi"/>
                <w:b w:val="0"/>
              </w:rPr>
              <w:t>Příjmy</w:t>
            </w:r>
          </w:p>
          <w:p w14:paraId="61B9CE85" w14:textId="77777777" w:rsidR="00CD3FA3" w:rsidRPr="0064758D" w:rsidRDefault="00000000">
            <w:pPr>
              <w:jc w:val="center"/>
              <w:rPr>
                <w:rStyle w:val="Nadpis3Char"/>
                <w:rFonts w:asciiTheme="minorHAnsi" w:hAnsiTheme="minorHAnsi" w:cstheme="minorHAnsi"/>
                <w:b w:val="0"/>
              </w:rPr>
            </w:pPr>
            <w:r w:rsidRPr="0064758D">
              <w:rPr>
                <w:rStyle w:val="Nadpis3Char"/>
                <w:rFonts w:asciiTheme="minorHAnsi" w:hAnsiTheme="minorHAnsi" w:cstheme="minorHAnsi"/>
                <w:b w:val="0"/>
              </w:rPr>
              <w:t>(Kč)</w:t>
            </w:r>
          </w:p>
        </w:tc>
      </w:tr>
      <w:tr w:rsidR="00CD3FA3" w:rsidRPr="0064758D" w14:paraId="57A41CED" w14:textId="77777777">
        <w:trPr>
          <w:trHeight w:val="454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111A44" w14:textId="77777777" w:rsidR="00CD3FA3" w:rsidRPr="0064758D" w:rsidRDefault="00000000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>Poplatek za komunální odpad, který obec vybírá od občanů Poplatek za komunální odpad, který obec vybírá od občanů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299AA9" w14:textId="77777777" w:rsidR="00CD3FA3" w:rsidRPr="0064758D" w:rsidRDefault="00000000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  <w:lang w:bidi="cs-CZ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  <w:lang w:bidi="cs-CZ"/>
              </w:rPr>
              <w:t>482540</w:t>
            </w:r>
          </w:p>
          <w:p w14:paraId="661F3E40" w14:textId="77777777" w:rsidR="00CD3FA3" w:rsidRPr="0064758D" w:rsidRDefault="00CD3FA3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D3FA3" w:rsidRPr="0064758D" w14:paraId="4F4422D1" w14:textId="77777777">
        <w:trPr>
          <w:trHeight w:val="454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F69DB8" w14:textId="77777777" w:rsidR="00CD3FA3" w:rsidRPr="0064758D" w:rsidRDefault="00000000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>Příjem za úhradu za zapojení živnostníků do obecního systému (pokud obec zapojuje)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0D6BB9" w14:textId="77777777" w:rsidR="00CD3FA3" w:rsidRPr="0064758D" w:rsidRDefault="00000000">
            <w:pPr>
              <w:jc w:val="right"/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  <w:lang w:bidi="cs-CZ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  <w:lang w:bidi="cs-CZ"/>
              </w:rPr>
              <w:t>18235</w:t>
            </w:r>
          </w:p>
          <w:p w14:paraId="62EA3D72" w14:textId="77777777" w:rsidR="00CD3FA3" w:rsidRPr="0064758D" w:rsidRDefault="00000000">
            <w:pPr>
              <w:jc w:val="right"/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CD3FA3" w:rsidRPr="0064758D" w14:paraId="23E4E1DF" w14:textId="77777777">
        <w:trPr>
          <w:trHeight w:val="454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F8950E" w14:textId="77777777" w:rsidR="00CD3FA3" w:rsidRPr="0064758D" w:rsidRDefault="00000000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>Výnosy z prodeje využitelných recyklovatelných složek odpadů (druhotných surovin)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7AE77D" w14:textId="77777777" w:rsidR="00CD3FA3" w:rsidRPr="0064758D" w:rsidRDefault="00000000">
            <w:pPr>
              <w:jc w:val="right"/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  <w:lang w:bidi="cs-CZ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  <w:lang w:bidi="cs-CZ"/>
              </w:rPr>
              <w:t>186183</w:t>
            </w:r>
          </w:p>
          <w:p w14:paraId="700FA975" w14:textId="77777777" w:rsidR="00CD3FA3" w:rsidRPr="0064758D" w:rsidRDefault="00000000">
            <w:pPr>
              <w:jc w:val="right"/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CD3FA3" w:rsidRPr="0064758D" w14:paraId="30B731FD" w14:textId="77777777">
        <w:trPr>
          <w:trHeight w:val="454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B9DEF0" w14:textId="77777777" w:rsidR="00CD3FA3" w:rsidRPr="0064758D" w:rsidRDefault="00000000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>Výnosy ze sběru textilu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AA5622" w14:textId="77777777" w:rsidR="00CD3FA3" w:rsidRPr="0064758D" w:rsidRDefault="00000000">
            <w:pPr>
              <w:jc w:val="right"/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CD3FA3" w:rsidRPr="0064758D" w14:paraId="3AF1F980" w14:textId="77777777">
        <w:trPr>
          <w:trHeight w:val="454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05965E" w14:textId="77777777" w:rsidR="00CD3FA3" w:rsidRPr="0064758D" w:rsidRDefault="00000000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>Výnosy ze sběru odpadu jedlých tuků a olejů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67DBA" w14:textId="77777777" w:rsidR="00CD3FA3" w:rsidRPr="0064758D" w:rsidRDefault="00000000">
            <w:pPr>
              <w:jc w:val="right"/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CD3FA3" w:rsidRPr="0064758D" w14:paraId="6791E103" w14:textId="77777777">
        <w:trPr>
          <w:trHeight w:val="454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FD6E6D" w14:textId="77777777" w:rsidR="00CD3FA3" w:rsidRPr="0064758D" w:rsidRDefault="00000000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>Příjmy od autorizovaných obalových společností za obalové odpady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823E03" w14:textId="77777777" w:rsidR="00CD3FA3" w:rsidRPr="0064758D" w:rsidRDefault="00000000">
            <w:pPr>
              <w:jc w:val="right"/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CD3FA3" w:rsidRPr="0064758D" w14:paraId="3705305F" w14:textId="77777777">
        <w:trPr>
          <w:trHeight w:val="454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722DD1" w14:textId="77777777" w:rsidR="00CD3FA3" w:rsidRPr="0064758D" w:rsidRDefault="00000000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>Příjmy od kolektivních systémů (výrobců) za zpětný odběr výrobků s ukončenou životností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54A32F" w14:textId="77777777" w:rsidR="00CD3FA3" w:rsidRPr="0064758D" w:rsidRDefault="00000000">
            <w:pPr>
              <w:jc w:val="right"/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CD3FA3" w:rsidRPr="0064758D" w14:paraId="65551E86" w14:textId="77777777">
        <w:trPr>
          <w:trHeight w:val="454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1D6E5F" w14:textId="77777777" w:rsidR="00CD3FA3" w:rsidRPr="0064758D" w:rsidRDefault="00000000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>Příjmy od jiných obcí za využívání části kapacity sběrného dvora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2025C0" w14:textId="77777777" w:rsidR="00CD3FA3" w:rsidRPr="0064758D" w:rsidRDefault="00000000">
            <w:pPr>
              <w:jc w:val="right"/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CD3FA3" w:rsidRPr="0064758D" w14:paraId="6BB3CC43" w14:textId="77777777">
        <w:trPr>
          <w:trHeight w:val="454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80EA7A" w14:textId="77777777" w:rsidR="00CD3FA3" w:rsidRPr="0064758D" w:rsidRDefault="00000000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>Příjmy z poplatku za ukládání odpadu na skládku (</w:t>
            </w:r>
            <w:proofErr w:type="gramStart"/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>pokud  má</w:t>
            </w:r>
            <w:proofErr w:type="gramEnd"/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 xml:space="preserve"> obec na svém katastrálním území skládku a je příjemcem poplatku)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AFFE19" w14:textId="77777777" w:rsidR="00CD3FA3" w:rsidRPr="0064758D" w:rsidRDefault="00000000">
            <w:pPr>
              <w:jc w:val="right"/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CD3FA3" w:rsidRPr="0064758D" w14:paraId="0E25D3AB" w14:textId="77777777">
        <w:trPr>
          <w:trHeight w:val="454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B0159B" w14:textId="77777777" w:rsidR="00CD3FA3" w:rsidRPr="0064758D" w:rsidRDefault="00000000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>Výnosy z prodeje movitých věcí v rámci provozu re-use center apod.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39D178" w14:textId="77777777" w:rsidR="00CD3FA3" w:rsidRPr="0064758D" w:rsidRDefault="00000000">
            <w:pPr>
              <w:jc w:val="right"/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CD3FA3" w:rsidRPr="0064758D" w14:paraId="08DDCE68" w14:textId="77777777">
        <w:trPr>
          <w:trHeight w:val="454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361040" w14:textId="77777777" w:rsidR="00CD3FA3" w:rsidRPr="0064758D" w:rsidRDefault="00000000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>Příjmy od výrobců jednorázových plastů (tabákových výrobků, vlhčených ubrousků a balónků) na základě smlouvy o úhradě nákladů obcí vynaložených na úklid odpadů z těchto výrobků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1A4BE2" w14:textId="77777777" w:rsidR="00CD3FA3" w:rsidRPr="0064758D" w:rsidRDefault="00000000">
            <w:pPr>
              <w:jc w:val="right"/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CD3FA3" w:rsidRPr="0064758D" w14:paraId="47CCD89C" w14:textId="77777777">
        <w:trPr>
          <w:trHeight w:val="454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443330" w14:textId="77777777" w:rsidR="00CD3FA3" w:rsidRPr="0064758D" w:rsidRDefault="00000000">
            <w:pPr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>Jiné příjmy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6C9640" w14:textId="77777777" w:rsidR="00CD3FA3" w:rsidRPr="0064758D" w:rsidRDefault="00000000">
            <w:pPr>
              <w:jc w:val="right"/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4758D">
              <w:rPr>
                <w:rStyle w:val="Tabulka0"/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</w:p>
        </w:tc>
      </w:tr>
    </w:tbl>
    <w:p w14:paraId="189EBDD4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Jednoduchtabulka1"/>
        <w:tblW w:w="5000" w:type="pct"/>
        <w:tblLook w:val="04A0" w:firstRow="1" w:lastRow="0" w:firstColumn="1" w:lastColumn="0" w:noHBand="0" w:noVBand="1"/>
      </w:tblPr>
      <w:tblGrid>
        <w:gridCol w:w="8739"/>
        <w:gridCol w:w="1664"/>
      </w:tblGrid>
      <w:tr w:rsidR="00CD3FA3" w:rsidRPr="003773E3" w14:paraId="04B95EC8" w14:textId="77777777">
        <w:trPr>
          <w:trHeight w:val="454"/>
        </w:trPr>
        <w:tc>
          <w:tcPr>
            <w:tcW w:w="42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BF7"/>
            <w:vAlign w:val="center"/>
          </w:tcPr>
          <w:p w14:paraId="1CE529BC" w14:textId="75791B51" w:rsidR="00CD3FA3" w:rsidRPr="003773E3" w:rsidRDefault="008970A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  <w:r w:rsidRPr="003773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říjmy </w:t>
            </w:r>
            <w:proofErr w:type="gramStart"/>
            <w:r w:rsidRPr="003773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obce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 odpadové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hospodářství </w:t>
            </w:r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BF7"/>
            <w:vAlign w:val="center"/>
          </w:tcPr>
          <w:p w14:paraId="1E7EE239" w14:textId="76DB5E8A" w:rsidR="00CD3FA3" w:rsidRPr="003773E3" w:rsidRDefault="0000000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773E3">
              <w:rPr>
                <w:rFonts w:asciiTheme="minorHAnsi" w:hAnsiTheme="minorHAnsi" w:cstheme="minorHAnsi"/>
                <w:sz w:val="24"/>
                <w:szCs w:val="24"/>
                <w:lang w:bidi="cs-CZ"/>
              </w:rPr>
              <w:t>686</w:t>
            </w:r>
            <w:r w:rsidR="008970AF">
              <w:rPr>
                <w:rFonts w:asciiTheme="minorHAnsi" w:hAnsiTheme="minorHAnsi" w:cstheme="minorHAnsi"/>
                <w:sz w:val="24"/>
                <w:szCs w:val="24"/>
                <w:lang w:bidi="cs-CZ"/>
              </w:rPr>
              <w:t xml:space="preserve"> </w:t>
            </w:r>
            <w:r w:rsidRPr="003773E3">
              <w:rPr>
                <w:rFonts w:asciiTheme="minorHAnsi" w:hAnsiTheme="minorHAnsi" w:cstheme="minorHAnsi"/>
                <w:sz w:val="24"/>
                <w:szCs w:val="24"/>
                <w:lang w:bidi="cs-CZ"/>
              </w:rPr>
              <w:t>958</w:t>
            </w:r>
          </w:p>
        </w:tc>
      </w:tr>
    </w:tbl>
    <w:p w14:paraId="5675C95D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7FBAE327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3FA93E5D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5F4ACFDA" w14:textId="45EF7358" w:rsidR="00A37203" w:rsidRPr="003773E3" w:rsidRDefault="00A37203" w:rsidP="00A37203">
      <w:p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t>V roce 2025 byly celkové náklady za odpadové hospodářství 1 240 495Kč</w:t>
      </w:r>
      <w:r>
        <w:rPr>
          <w:rFonts w:asciiTheme="minorHAnsi" w:hAnsiTheme="minorHAnsi" w:cstheme="minorHAnsi"/>
          <w:sz w:val="24"/>
          <w:szCs w:val="24"/>
        </w:rPr>
        <w:t>, příjmy odpadového hospodářství 686 958Kč</w:t>
      </w:r>
      <w:r w:rsidRPr="003773E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414D807" w14:textId="77777777" w:rsidR="00A37203" w:rsidRPr="003773E3" w:rsidRDefault="00A37203" w:rsidP="00A37203">
      <w:pPr>
        <w:jc w:val="both"/>
        <w:rPr>
          <w:rStyle w:val="Nadpis2Char"/>
          <w:rFonts w:asciiTheme="minorHAnsi" w:hAnsiTheme="minorHAnsi" w:cstheme="minorHAnsi"/>
          <w:bCs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  <w:lang w:bidi="cs-CZ"/>
        </w:rPr>
        <w:t>K 1. 1. 2025 měla obec Počenice-Tetětice dle údaje ČSÚ 696 obyvatel.</w:t>
      </w:r>
    </w:p>
    <w:p w14:paraId="5ACA3E8A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1BCE1C49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end"/>
      </w:r>
    </w:p>
    <w:p w14:paraId="4D1FE26D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p w14:paraId="5B3E5B7E" w14:textId="77777777" w:rsidR="00CD3FA3" w:rsidRPr="003773E3" w:rsidRDefault="00000000">
      <w:pPr>
        <w:jc w:val="center"/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begin" w:fldLock="1"/>
      </w:r>
      <w:r w:rsidRPr="003773E3">
        <w:rPr>
          <w:rFonts w:asciiTheme="minorHAnsi" w:hAnsiTheme="minorHAnsi" w:cstheme="minorHAnsi"/>
          <w:sz w:val="24"/>
          <w:szCs w:val="24"/>
        </w:rPr>
        <w:instrText>DOCVARIABLE 39911476e3a34bfd800c82e7386e3a9f</w:instrText>
      </w:r>
      <w:r w:rsidRPr="003773E3">
        <w:rPr>
          <w:rFonts w:asciiTheme="minorHAnsi" w:hAnsiTheme="minorHAnsi" w:cstheme="minorHAnsi"/>
          <w:sz w:val="24"/>
          <w:szCs w:val="24"/>
        </w:rPr>
        <w:fldChar w:fldCharType="separate"/>
      </w:r>
    </w:p>
    <w:p w14:paraId="0248E032" w14:textId="77777777" w:rsidR="00CD3FA3" w:rsidRPr="003773E3" w:rsidRDefault="00000000">
      <w:pPr>
        <w:rPr>
          <w:rFonts w:asciiTheme="minorHAnsi" w:hAnsiTheme="minorHAnsi" w:cstheme="minorHAnsi"/>
          <w:sz w:val="24"/>
          <w:szCs w:val="24"/>
        </w:rPr>
      </w:pPr>
      <w:r w:rsidRPr="003773E3">
        <w:rPr>
          <w:rFonts w:asciiTheme="minorHAnsi" w:hAnsiTheme="minorHAnsi" w:cstheme="minorHAnsi"/>
          <w:sz w:val="24"/>
          <w:szCs w:val="24"/>
        </w:rPr>
        <w:fldChar w:fldCharType="end"/>
      </w:r>
    </w:p>
    <w:p w14:paraId="40CD9576" w14:textId="77777777" w:rsidR="00CD3FA3" w:rsidRPr="003773E3" w:rsidRDefault="00CD3FA3">
      <w:pPr>
        <w:rPr>
          <w:rFonts w:asciiTheme="minorHAnsi" w:hAnsiTheme="minorHAnsi" w:cstheme="minorHAnsi"/>
          <w:sz w:val="24"/>
          <w:szCs w:val="24"/>
        </w:rPr>
      </w:pPr>
    </w:p>
    <w:sectPr w:rsidR="00CD3FA3" w:rsidRPr="003773E3">
      <w:pgSz w:w="11907" w:h="16839" w:code="9"/>
      <w:pgMar w:top="680" w:right="737" w:bottom="737" w:left="73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A67"/>
    <w:multiLevelType w:val="hybridMultilevel"/>
    <w:tmpl w:val="A39890B6"/>
    <w:lvl w:ilvl="0" w:tplc="04050017">
      <w:start w:val="1"/>
      <w:numFmt w:val="lowerLetter"/>
      <w:lvlText w:val="%1)"/>
      <w:lvlJc w:val="left"/>
      <w:pPr>
        <w:widowControl w:val="0"/>
        <w:ind w:left="720" w:hanging="360"/>
      </w:pPr>
      <w:rPr>
        <w:rtl w:val="0"/>
        <w:cs w:val="0"/>
      </w:rPr>
    </w:lvl>
    <w:lvl w:ilvl="1" w:tplc="04050019">
      <w:start w:val="1"/>
      <w:numFmt w:val="lowerLetter"/>
      <w:lvlText w:val="%2."/>
      <w:lvlJc w:val="left"/>
      <w:pPr>
        <w:widowControl w:val="0"/>
        <w:ind w:left="1440" w:hanging="360"/>
      </w:pPr>
      <w:rPr>
        <w:rtl w:val="0"/>
        <w:cs w:val="0"/>
      </w:rPr>
    </w:lvl>
    <w:lvl w:ilvl="2" w:tplc="0405001B">
      <w:start w:val="1"/>
      <w:numFmt w:val="lowerRoman"/>
      <w:lvlText w:val="%3."/>
      <w:lvlJc w:val="right"/>
      <w:pPr>
        <w:widowControl w:val="0"/>
        <w:ind w:left="2160" w:hanging="180"/>
      </w:pPr>
      <w:rPr>
        <w:rtl w:val="0"/>
        <w:cs w:val="0"/>
      </w:rPr>
    </w:lvl>
    <w:lvl w:ilvl="3" w:tplc="0405000F">
      <w:start w:val="1"/>
      <w:numFmt w:val="decimal"/>
      <w:lvlText w:val="%4."/>
      <w:lvlJc w:val="left"/>
      <w:pPr>
        <w:widowControl w:val="0"/>
        <w:ind w:left="2880" w:hanging="360"/>
      </w:pPr>
      <w:rPr>
        <w:rtl w:val="0"/>
        <w:cs w:val="0"/>
      </w:rPr>
    </w:lvl>
    <w:lvl w:ilvl="4" w:tplc="04050019">
      <w:start w:val="1"/>
      <w:numFmt w:val="lowerLetter"/>
      <w:lvlText w:val="%5."/>
      <w:lvlJc w:val="left"/>
      <w:pPr>
        <w:widowControl w:val="0"/>
        <w:ind w:left="3600" w:hanging="360"/>
      </w:pPr>
      <w:rPr>
        <w:rtl w:val="0"/>
        <w:cs w:val="0"/>
      </w:rPr>
    </w:lvl>
    <w:lvl w:ilvl="5" w:tplc="0405001B">
      <w:start w:val="1"/>
      <w:numFmt w:val="lowerRoman"/>
      <w:lvlText w:val="%6."/>
      <w:lvlJc w:val="right"/>
      <w:pPr>
        <w:widowControl w:val="0"/>
        <w:ind w:left="4320" w:hanging="180"/>
      </w:pPr>
      <w:rPr>
        <w:rtl w:val="0"/>
        <w:cs w:val="0"/>
      </w:rPr>
    </w:lvl>
    <w:lvl w:ilvl="6" w:tplc="0405000F">
      <w:start w:val="1"/>
      <w:numFmt w:val="decimal"/>
      <w:lvlText w:val="%7."/>
      <w:lvlJc w:val="left"/>
      <w:pPr>
        <w:widowControl w:val="0"/>
        <w:ind w:left="5040" w:hanging="360"/>
      </w:pPr>
      <w:rPr>
        <w:rtl w:val="0"/>
        <w:cs w:val="0"/>
      </w:rPr>
    </w:lvl>
    <w:lvl w:ilvl="7" w:tplc="04050019">
      <w:start w:val="1"/>
      <w:numFmt w:val="lowerLetter"/>
      <w:lvlText w:val="%8."/>
      <w:lvlJc w:val="left"/>
      <w:pPr>
        <w:widowControl w:val="0"/>
        <w:ind w:left="5760" w:hanging="360"/>
      </w:pPr>
      <w:rPr>
        <w:rtl w:val="0"/>
        <w:cs w:val="0"/>
      </w:rPr>
    </w:lvl>
    <w:lvl w:ilvl="8" w:tplc="0405001B">
      <w:start w:val="1"/>
      <w:numFmt w:val="lowerRoman"/>
      <w:lvlText w:val="%9."/>
      <w:lvlJc w:val="right"/>
      <w:pPr>
        <w:widowControl w:val="0"/>
        <w:ind w:left="6480" w:hanging="180"/>
      </w:pPr>
      <w:rPr>
        <w:rtl w:val="0"/>
        <w:cs w:val="0"/>
      </w:rPr>
    </w:lvl>
  </w:abstractNum>
  <w:abstractNum w:abstractNumId="1" w15:restartNumberingAfterBreak="0">
    <w:nsid w:val="04457C11"/>
    <w:multiLevelType w:val="hybridMultilevel"/>
    <w:tmpl w:val="7C88D35A"/>
    <w:lvl w:ilvl="0" w:tplc="98FED9D6">
      <w:start w:val="1"/>
      <w:numFmt w:val="lowerLetter"/>
      <w:lvlText w:val="%1)"/>
      <w:lvlJc w:val="left"/>
      <w:pPr>
        <w:widowControl w:val="0"/>
        <w:ind w:left="720" w:hanging="360"/>
      </w:pPr>
      <w:rPr>
        <w:color w:val="auto"/>
        <w:rtl w:val="0"/>
        <w:cs w:val="0"/>
      </w:rPr>
    </w:lvl>
    <w:lvl w:ilvl="1" w:tplc="04050019">
      <w:start w:val="1"/>
      <w:numFmt w:val="lowerLetter"/>
      <w:lvlText w:val="%2."/>
      <w:lvlJc w:val="left"/>
      <w:pPr>
        <w:widowControl w:val="0"/>
        <w:ind w:left="1440" w:hanging="360"/>
      </w:pPr>
      <w:rPr>
        <w:rtl w:val="0"/>
        <w:cs w:val="0"/>
      </w:rPr>
    </w:lvl>
    <w:lvl w:ilvl="2" w:tplc="0405001B">
      <w:start w:val="1"/>
      <w:numFmt w:val="lowerRoman"/>
      <w:lvlText w:val="%3."/>
      <w:lvlJc w:val="right"/>
      <w:pPr>
        <w:widowControl w:val="0"/>
        <w:ind w:left="2160" w:hanging="180"/>
      </w:pPr>
      <w:rPr>
        <w:rtl w:val="0"/>
        <w:cs w:val="0"/>
      </w:rPr>
    </w:lvl>
    <w:lvl w:ilvl="3" w:tplc="0405000F">
      <w:start w:val="1"/>
      <w:numFmt w:val="decimal"/>
      <w:lvlText w:val="%4."/>
      <w:lvlJc w:val="left"/>
      <w:pPr>
        <w:widowControl w:val="0"/>
        <w:ind w:left="2880" w:hanging="360"/>
      </w:pPr>
      <w:rPr>
        <w:rtl w:val="0"/>
        <w:cs w:val="0"/>
      </w:rPr>
    </w:lvl>
    <w:lvl w:ilvl="4" w:tplc="04050019">
      <w:start w:val="1"/>
      <w:numFmt w:val="lowerLetter"/>
      <w:lvlText w:val="%5."/>
      <w:lvlJc w:val="left"/>
      <w:pPr>
        <w:widowControl w:val="0"/>
        <w:ind w:left="3600" w:hanging="360"/>
      </w:pPr>
      <w:rPr>
        <w:rtl w:val="0"/>
        <w:cs w:val="0"/>
      </w:rPr>
    </w:lvl>
    <w:lvl w:ilvl="5" w:tplc="0405001B">
      <w:start w:val="1"/>
      <w:numFmt w:val="lowerRoman"/>
      <w:lvlText w:val="%6."/>
      <w:lvlJc w:val="right"/>
      <w:pPr>
        <w:widowControl w:val="0"/>
        <w:ind w:left="4320" w:hanging="180"/>
      </w:pPr>
      <w:rPr>
        <w:rtl w:val="0"/>
        <w:cs w:val="0"/>
      </w:rPr>
    </w:lvl>
    <w:lvl w:ilvl="6" w:tplc="0405000F">
      <w:start w:val="1"/>
      <w:numFmt w:val="decimal"/>
      <w:lvlText w:val="%7."/>
      <w:lvlJc w:val="left"/>
      <w:pPr>
        <w:widowControl w:val="0"/>
        <w:ind w:left="5040" w:hanging="360"/>
      </w:pPr>
      <w:rPr>
        <w:rtl w:val="0"/>
        <w:cs w:val="0"/>
      </w:rPr>
    </w:lvl>
    <w:lvl w:ilvl="7" w:tplc="04050019">
      <w:start w:val="1"/>
      <w:numFmt w:val="lowerLetter"/>
      <w:lvlText w:val="%8."/>
      <w:lvlJc w:val="left"/>
      <w:pPr>
        <w:widowControl w:val="0"/>
        <w:ind w:left="5760" w:hanging="360"/>
      </w:pPr>
      <w:rPr>
        <w:rtl w:val="0"/>
        <w:cs w:val="0"/>
      </w:rPr>
    </w:lvl>
    <w:lvl w:ilvl="8" w:tplc="0405001B">
      <w:start w:val="1"/>
      <w:numFmt w:val="lowerRoman"/>
      <w:lvlText w:val="%9."/>
      <w:lvlJc w:val="right"/>
      <w:pPr>
        <w:widowControl w:val="0"/>
        <w:ind w:left="6480" w:hanging="180"/>
      </w:pPr>
      <w:rPr>
        <w:rtl w:val="0"/>
        <w:cs w:val="0"/>
      </w:rPr>
    </w:lvl>
  </w:abstractNum>
  <w:abstractNum w:abstractNumId="2" w15:restartNumberingAfterBreak="0">
    <w:nsid w:val="1F1B3A68"/>
    <w:multiLevelType w:val="hybridMultilevel"/>
    <w:tmpl w:val="9000F2D0"/>
    <w:lvl w:ilvl="0" w:tplc="0B4604C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DB8FD6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611022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A481FE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0712C6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7013E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DC9D0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55DA7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95678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369368DA"/>
    <w:multiLevelType w:val="hybridMultilevel"/>
    <w:tmpl w:val="026659DC"/>
    <w:lvl w:ilvl="0" w:tplc="0636AD90">
      <w:start w:val="1"/>
      <w:numFmt w:val="bullet"/>
      <w:lvlText w:val="-"/>
      <w:lvlJc w:val="left"/>
      <w:pPr>
        <w:widowControl w:val="0"/>
        <w:ind w:left="1320" w:hanging="360"/>
      </w:pPr>
      <w:rPr>
        <w:rFonts w:ascii="Arial" w:hAnsi="Arial"/>
      </w:rPr>
    </w:lvl>
    <w:lvl w:ilvl="1" w:tplc="04050003">
      <w:start w:val="1"/>
      <w:numFmt w:val="bullet"/>
      <w:lvlText w:val="o"/>
      <w:lvlJc w:val="left"/>
      <w:pPr>
        <w:widowControl w:val="0"/>
        <w:ind w:left="2040" w:hanging="360"/>
      </w:pPr>
      <w:rPr>
        <w:rFonts w:ascii="Courier New" w:hAnsi="Courier New"/>
      </w:rPr>
    </w:lvl>
    <w:lvl w:ilvl="2" w:tplc="04050005">
      <w:start w:val="1"/>
      <w:numFmt w:val="bullet"/>
      <w:lvlText w:val=""/>
      <w:lvlJc w:val="left"/>
      <w:pPr>
        <w:widowControl w:val="0"/>
        <w:ind w:left="2760" w:hanging="360"/>
      </w:pPr>
      <w:rPr>
        <w:rFonts w:ascii="Wingdings" w:hAnsi="Wingdings"/>
      </w:rPr>
    </w:lvl>
    <w:lvl w:ilvl="3" w:tplc="04050001">
      <w:start w:val="1"/>
      <w:numFmt w:val="bullet"/>
      <w:lvlText w:val=""/>
      <w:lvlJc w:val="left"/>
      <w:pPr>
        <w:widowControl w:val="0"/>
        <w:ind w:left="3480" w:hanging="360"/>
      </w:pPr>
      <w:rPr>
        <w:rFonts w:ascii="Symbol" w:hAnsi="Symbol"/>
      </w:rPr>
    </w:lvl>
    <w:lvl w:ilvl="4" w:tplc="04050003">
      <w:start w:val="1"/>
      <w:numFmt w:val="bullet"/>
      <w:lvlText w:val="o"/>
      <w:lvlJc w:val="left"/>
      <w:pPr>
        <w:widowControl w:val="0"/>
        <w:ind w:left="4200" w:hanging="360"/>
      </w:pPr>
      <w:rPr>
        <w:rFonts w:ascii="Courier New" w:hAnsi="Courier New"/>
      </w:rPr>
    </w:lvl>
    <w:lvl w:ilvl="5" w:tplc="04050005">
      <w:start w:val="1"/>
      <w:numFmt w:val="bullet"/>
      <w:lvlText w:val=""/>
      <w:lvlJc w:val="left"/>
      <w:pPr>
        <w:widowControl w:val="0"/>
        <w:ind w:left="4920" w:hanging="360"/>
      </w:pPr>
      <w:rPr>
        <w:rFonts w:ascii="Wingdings" w:hAnsi="Wingdings"/>
      </w:rPr>
    </w:lvl>
    <w:lvl w:ilvl="6" w:tplc="04050001">
      <w:start w:val="1"/>
      <w:numFmt w:val="bullet"/>
      <w:lvlText w:val=""/>
      <w:lvlJc w:val="left"/>
      <w:pPr>
        <w:widowControl w:val="0"/>
        <w:ind w:left="5640" w:hanging="360"/>
      </w:pPr>
      <w:rPr>
        <w:rFonts w:ascii="Symbol" w:hAnsi="Symbol"/>
      </w:rPr>
    </w:lvl>
    <w:lvl w:ilvl="7" w:tplc="04050003">
      <w:start w:val="1"/>
      <w:numFmt w:val="bullet"/>
      <w:lvlText w:val="o"/>
      <w:lvlJc w:val="left"/>
      <w:pPr>
        <w:widowControl w:val="0"/>
        <w:ind w:left="6360" w:hanging="360"/>
      </w:pPr>
      <w:rPr>
        <w:rFonts w:ascii="Courier New" w:hAnsi="Courier New"/>
      </w:rPr>
    </w:lvl>
    <w:lvl w:ilvl="8" w:tplc="04050005">
      <w:start w:val="1"/>
      <w:numFmt w:val="bullet"/>
      <w:lvlText w:val=""/>
      <w:lvlJc w:val="left"/>
      <w:pPr>
        <w:widowControl w:val="0"/>
        <w:ind w:left="7080" w:hanging="360"/>
      </w:pPr>
      <w:rPr>
        <w:rFonts w:ascii="Wingdings" w:hAnsi="Wingdings"/>
      </w:rPr>
    </w:lvl>
  </w:abstractNum>
  <w:abstractNum w:abstractNumId="4" w15:restartNumberingAfterBreak="0">
    <w:nsid w:val="5C9F043D"/>
    <w:multiLevelType w:val="hybridMultilevel"/>
    <w:tmpl w:val="9B522086"/>
    <w:lvl w:ilvl="0" w:tplc="2E6A34D0">
      <w:start w:val="1"/>
      <w:numFmt w:val="decimal"/>
      <w:lvlText w:val="%1)"/>
      <w:lvlJc w:val="left"/>
      <w:pPr>
        <w:widowControl w:val="0"/>
        <w:ind w:left="360" w:hanging="360"/>
      </w:pPr>
      <w:rPr>
        <w:b w:val="0"/>
        <w:bCs w:val="0"/>
        <w:u w:val="none"/>
        <w:rtl w:val="0"/>
        <w:cs w:val="0"/>
      </w:rPr>
    </w:lvl>
    <w:lvl w:ilvl="1" w:tplc="5CD94EB3">
      <w:start w:val="1"/>
      <w:numFmt w:val="lowerLetter"/>
      <w:lvlText w:val="%2."/>
      <w:lvlJc w:val="left"/>
      <w:pPr>
        <w:widowControl w:val="0"/>
        <w:ind w:left="1080" w:hanging="360"/>
      </w:pPr>
      <w:rPr>
        <w:rtl w:val="0"/>
        <w:cs w:val="0"/>
      </w:rPr>
    </w:lvl>
    <w:lvl w:ilvl="2" w:tplc="77AA9944">
      <w:start w:val="1"/>
      <w:numFmt w:val="lowerRoman"/>
      <w:lvlText w:val="%3."/>
      <w:lvlJc w:val="right"/>
      <w:pPr>
        <w:widowControl w:val="0"/>
        <w:ind w:left="1800" w:hanging="180"/>
      </w:pPr>
      <w:rPr>
        <w:rtl w:val="0"/>
        <w:cs w:val="0"/>
      </w:rPr>
    </w:lvl>
    <w:lvl w:ilvl="3" w:tplc="52BCA90C">
      <w:start w:val="1"/>
      <w:numFmt w:val="decimal"/>
      <w:lvlText w:val="%4."/>
      <w:lvlJc w:val="left"/>
      <w:pPr>
        <w:widowControl w:val="0"/>
        <w:ind w:left="2520" w:hanging="360"/>
      </w:pPr>
      <w:rPr>
        <w:rtl w:val="0"/>
        <w:cs w:val="0"/>
      </w:rPr>
    </w:lvl>
    <w:lvl w:ilvl="4" w:tplc="4FBFB9A0">
      <w:start w:val="1"/>
      <w:numFmt w:val="lowerLetter"/>
      <w:lvlText w:val="%5."/>
      <w:lvlJc w:val="left"/>
      <w:pPr>
        <w:widowControl w:val="0"/>
        <w:ind w:left="3240" w:hanging="360"/>
      </w:pPr>
      <w:rPr>
        <w:rtl w:val="0"/>
        <w:cs w:val="0"/>
      </w:rPr>
    </w:lvl>
    <w:lvl w:ilvl="5" w:tplc="4BCC7AB2">
      <w:start w:val="1"/>
      <w:numFmt w:val="lowerRoman"/>
      <w:lvlText w:val="%6."/>
      <w:lvlJc w:val="right"/>
      <w:pPr>
        <w:widowControl w:val="0"/>
        <w:ind w:left="3960" w:hanging="180"/>
      </w:pPr>
      <w:rPr>
        <w:rtl w:val="0"/>
        <w:cs w:val="0"/>
      </w:rPr>
    </w:lvl>
    <w:lvl w:ilvl="6" w:tplc="4FFC6B30">
      <w:start w:val="1"/>
      <w:numFmt w:val="decimal"/>
      <w:lvlText w:val="%7."/>
      <w:lvlJc w:val="left"/>
      <w:pPr>
        <w:widowControl w:val="0"/>
        <w:ind w:left="4680" w:hanging="360"/>
      </w:pPr>
      <w:rPr>
        <w:rtl w:val="0"/>
        <w:cs w:val="0"/>
      </w:rPr>
    </w:lvl>
    <w:lvl w:ilvl="7" w:tplc="71D58419">
      <w:start w:val="1"/>
      <w:numFmt w:val="lowerLetter"/>
      <w:lvlText w:val="%8."/>
      <w:lvlJc w:val="left"/>
      <w:pPr>
        <w:widowControl w:val="0"/>
        <w:ind w:left="5400" w:hanging="360"/>
      </w:pPr>
      <w:rPr>
        <w:rtl w:val="0"/>
        <w:cs w:val="0"/>
      </w:rPr>
    </w:lvl>
    <w:lvl w:ilvl="8" w:tplc="27B53C2F">
      <w:start w:val="1"/>
      <w:numFmt w:val="lowerRoman"/>
      <w:lvlText w:val="%9."/>
      <w:lvlJc w:val="right"/>
      <w:pPr>
        <w:widowControl w:val="0"/>
        <w:ind w:left="6120" w:hanging="180"/>
      </w:pPr>
      <w:rPr>
        <w:rtl w:val="0"/>
        <w:cs w:val="0"/>
      </w:rPr>
    </w:lvl>
  </w:abstractNum>
  <w:abstractNum w:abstractNumId="5" w15:restartNumberingAfterBreak="0">
    <w:nsid w:val="5DA96376"/>
    <w:multiLevelType w:val="hybridMultilevel"/>
    <w:tmpl w:val="AE66293C"/>
    <w:lvl w:ilvl="0" w:tplc="04050017">
      <w:start w:val="1"/>
      <w:numFmt w:val="lowerLetter"/>
      <w:lvlText w:val="%1)"/>
      <w:lvlJc w:val="left"/>
      <w:pPr>
        <w:widowControl w:val="0"/>
        <w:ind w:left="720" w:hanging="360"/>
      </w:pPr>
      <w:rPr>
        <w:rtl w:val="0"/>
        <w:cs w:val="0"/>
      </w:rPr>
    </w:lvl>
    <w:lvl w:ilvl="1" w:tplc="04050019">
      <w:start w:val="1"/>
      <w:numFmt w:val="lowerLetter"/>
      <w:lvlText w:val="%2."/>
      <w:lvlJc w:val="left"/>
      <w:pPr>
        <w:widowControl w:val="0"/>
        <w:ind w:left="1440" w:hanging="360"/>
      </w:pPr>
      <w:rPr>
        <w:rtl w:val="0"/>
        <w:cs w:val="0"/>
      </w:rPr>
    </w:lvl>
    <w:lvl w:ilvl="2" w:tplc="0405001B">
      <w:start w:val="1"/>
      <w:numFmt w:val="lowerRoman"/>
      <w:lvlText w:val="%3."/>
      <w:lvlJc w:val="right"/>
      <w:pPr>
        <w:widowControl w:val="0"/>
        <w:ind w:left="2160" w:hanging="180"/>
      </w:pPr>
      <w:rPr>
        <w:rtl w:val="0"/>
        <w:cs w:val="0"/>
      </w:rPr>
    </w:lvl>
    <w:lvl w:ilvl="3" w:tplc="0405000F">
      <w:start w:val="1"/>
      <w:numFmt w:val="decimal"/>
      <w:lvlText w:val="%4."/>
      <w:lvlJc w:val="left"/>
      <w:pPr>
        <w:widowControl w:val="0"/>
        <w:ind w:left="2880" w:hanging="360"/>
      </w:pPr>
      <w:rPr>
        <w:rtl w:val="0"/>
        <w:cs w:val="0"/>
      </w:rPr>
    </w:lvl>
    <w:lvl w:ilvl="4" w:tplc="04050019">
      <w:start w:val="1"/>
      <w:numFmt w:val="lowerLetter"/>
      <w:lvlText w:val="%5."/>
      <w:lvlJc w:val="left"/>
      <w:pPr>
        <w:widowControl w:val="0"/>
        <w:ind w:left="3600" w:hanging="360"/>
      </w:pPr>
      <w:rPr>
        <w:rtl w:val="0"/>
        <w:cs w:val="0"/>
      </w:rPr>
    </w:lvl>
    <w:lvl w:ilvl="5" w:tplc="0405001B">
      <w:start w:val="1"/>
      <w:numFmt w:val="lowerRoman"/>
      <w:lvlText w:val="%6."/>
      <w:lvlJc w:val="right"/>
      <w:pPr>
        <w:widowControl w:val="0"/>
        <w:ind w:left="4320" w:hanging="180"/>
      </w:pPr>
      <w:rPr>
        <w:rtl w:val="0"/>
        <w:cs w:val="0"/>
      </w:rPr>
    </w:lvl>
    <w:lvl w:ilvl="6" w:tplc="0405000F">
      <w:start w:val="1"/>
      <w:numFmt w:val="decimal"/>
      <w:lvlText w:val="%7."/>
      <w:lvlJc w:val="left"/>
      <w:pPr>
        <w:widowControl w:val="0"/>
        <w:ind w:left="5040" w:hanging="360"/>
      </w:pPr>
      <w:rPr>
        <w:rtl w:val="0"/>
        <w:cs w:val="0"/>
      </w:rPr>
    </w:lvl>
    <w:lvl w:ilvl="7" w:tplc="04050019">
      <w:start w:val="1"/>
      <w:numFmt w:val="lowerLetter"/>
      <w:lvlText w:val="%8."/>
      <w:lvlJc w:val="left"/>
      <w:pPr>
        <w:widowControl w:val="0"/>
        <w:ind w:left="5760" w:hanging="360"/>
      </w:pPr>
      <w:rPr>
        <w:rtl w:val="0"/>
        <w:cs w:val="0"/>
      </w:rPr>
    </w:lvl>
    <w:lvl w:ilvl="8" w:tplc="0405001B">
      <w:start w:val="1"/>
      <w:numFmt w:val="lowerRoman"/>
      <w:lvlText w:val="%9."/>
      <w:lvlJc w:val="right"/>
      <w:pPr>
        <w:widowControl w:val="0"/>
        <w:ind w:left="6480" w:hanging="180"/>
      </w:pPr>
      <w:rPr>
        <w:rtl w:val="0"/>
        <w:cs w:val="0"/>
      </w:rPr>
    </w:lvl>
  </w:abstractNum>
  <w:num w:numId="1" w16cid:durableId="517742115">
    <w:abstractNumId w:val="2"/>
  </w:num>
  <w:num w:numId="2" w16cid:durableId="768310322">
    <w:abstractNumId w:val="4"/>
  </w:num>
  <w:num w:numId="3" w16cid:durableId="673189246">
    <w:abstractNumId w:val="5"/>
  </w:num>
  <w:num w:numId="4" w16cid:durableId="2135324912">
    <w:abstractNumId w:val="0"/>
  </w:num>
  <w:num w:numId="5" w16cid:durableId="688526492">
    <w:abstractNumId w:val="3"/>
  </w:num>
  <w:num w:numId="6" w16cid:durableId="134574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A3"/>
    <w:rsid w:val="00324E02"/>
    <w:rsid w:val="003773E3"/>
    <w:rsid w:val="00515FCC"/>
    <w:rsid w:val="00564DF6"/>
    <w:rsid w:val="00600700"/>
    <w:rsid w:val="0064758D"/>
    <w:rsid w:val="008970AF"/>
    <w:rsid w:val="008D4314"/>
    <w:rsid w:val="00A37203"/>
    <w:rsid w:val="00CD3FA3"/>
    <w:rsid w:val="00D2148F"/>
    <w:rsid w:val="00E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D15D8"/>
  <w15:docId w15:val="{D7773631-847C-421D-9C62-0D58A579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link w:val="Nadpis1Char"/>
    <w:uiPriority w:val="9"/>
    <w:qFormat/>
    <w:pPr>
      <w:outlineLvl w:val="0"/>
    </w:pPr>
    <w:rPr>
      <w:b/>
      <w:sz w:val="28"/>
      <w:szCs w:val="28"/>
    </w:rPr>
  </w:style>
  <w:style w:type="paragraph" w:styleId="Nadpis2">
    <w:name w:val="heading 2"/>
    <w:link w:val="Nadpis2Char"/>
    <w:uiPriority w:val="9"/>
    <w:semiHidden/>
    <w:unhideWhenUsed/>
    <w:qFormat/>
    <w:pPr>
      <w:outlineLvl w:val="1"/>
    </w:pPr>
    <w:rPr>
      <w:b/>
      <w:sz w:val="26"/>
      <w:szCs w:val="26"/>
    </w:rPr>
  </w:style>
  <w:style w:type="paragraph" w:styleId="Nadpis3">
    <w:name w:val="heading 3"/>
    <w:link w:val="Nadpis3Char"/>
    <w:uiPriority w:val="9"/>
    <w:semiHidden/>
    <w:unhideWhenUsed/>
    <w:qFormat/>
    <w:pPr>
      <w:outlineLvl w:val="2"/>
    </w:pPr>
    <w:rPr>
      <w:b/>
      <w:sz w:val="24"/>
      <w:szCs w:val="24"/>
    </w:rPr>
  </w:style>
  <w:style w:type="paragraph" w:styleId="Nadpis4">
    <w:name w:val="heading 4"/>
    <w:link w:val="Nadpis4Char"/>
    <w:uiPriority w:val="9"/>
    <w:semiHidden/>
    <w:unhideWhenUsed/>
    <w:qFormat/>
    <w:pPr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link w:val="Tabulka0"/>
    <w:rPr>
      <w:b/>
      <w:sz w:val="18"/>
      <w:szCs w:val="18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rFonts w:ascii="Times New Roman" w:hAnsi="Times New Roman"/>
      <w:sz w:val="24"/>
      <w:szCs w:val="24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link w:val="Nadpis1"/>
    <w:rPr>
      <w:b/>
      <w:sz w:val="28"/>
      <w:szCs w:val="28"/>
    </w:rPr>
  </w:style>
  <w:style w:type="character" w:customStyle="1" w:styleId="Nadpis2Char">
    <w:name w:val="Nadpis 2 Char"/>
    <w:link w:val="Nadpis2"/>
    <w:rPr>
      <w:b/>
      <w:sz w:val="26"/>
      <w:szCs w:val="26"/>
    </w:rPr>
  </w:style>
  <w:style w:type="character" w:customStyle="1" w:styleId="Nadpis3Char">
    <w:name w:val="Nadpis 3 Char"/>
    <w:link w:val="Nadpis3"/>
    <w:rPr>
      <w:b/>
      <w:sz w:val="24"/>
      <w:szCs w:val="24"/>
    </w:rPr>
  </w:style>
  <w:style w:type="character" w:customStyle="1" w:styleId="Nadpis4Char">
    <w:name w:val="Nadpis 4 Char"/>
    <w:link w:val="Nadpis4"/>
    <w:rPr>
      <w:b/>
      <w:sz w:val="22"/>
      <w:szCs w:val="22"/>
    </w:rPr>
  </w:style>
  <w:style w:type="character" w:customStyle="1" w:styleId="Tabulka0">
    <w:name w:val="Tabulka"/>
    <w:link w:val="Tabulka"/>
    <w:rPr>
      <w:b/>
      <w:sz w:val="18"/>
      <w:szCs w:val="18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ce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1121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Obec Počenice-Tetětice</cp:lastModifiedBy>
  <cp:revision>8</cp:revision>
  <dcterms:created xsi:type="dcterms:W3CDTF">2026-03-26T07:56:00Z</dcterms:created>
  <dcterms:modified xsi:type="dcterms:W3CDTF">2026-03-26T13:21:00Z</dcterms:modified>
</cp:coreProperties>
</file>